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80" w:after="120" w:line="276" w:lineRule="auto"/>
      </w:pPr>
      <w:r>
        <w:rPr>
          <w:rFonts w:ascii="Times New Roman" w:hAnsi="Times New Roman"/>
          <w:sz w:val="32"/>
          <w:b/>
        </w:rPr>
        <w:t xml:space="preserve">Публичная оферта</w:t>
      </w:r>
    </w:p>
    <w:p>
      <w:pPr>
        <w:spacing w:before="280" w:after="120" w:line="276" w:lineRule="auto"/>
      </w:pPr>
      <w:r>
        <w:rPr>
          <w:rFonts w:ascii="Times New Roman" w:hAnsi="Times New Roman"/>
          <w:sz w:val="32"/>
          <w:b/>
        </w:rPr>
        <w:t xml:space="preserve">Публичная оферта на оказание услуг по подбору и поставке транспортных средств</w:t>
      </w:r>
    </w:p>
    <w:p>
      <w:pPr>
        <w:spacing w:before="120" w:after="120" w:line="276" w:lineRule="auto"/>
      </w:pPr>
      <w:r>
        <w:rPr>
          <w:rFonts w:ascii="Times New Roman" w:hAnsi="Times New Roman"/>
          <w:sz w:val="22"/>
        </w:rPr>
        <w:t xml:space="preserve">Настоящий документ является публичной офертой в значении пункта 2 статьи 437 Гражданского кодекса Российской Федерации.</w:t>
      </w:r>
    </w:p>
    <w:p>
      <w:pPr>
        <w:spacing w:before="120" w:after="120" w:line="276" w:lineRule="auto"/>
      </w:pPr>
      <w:r>
        <w:rPr>
          <w:rFonts w:ascii="Times New Roman" w:hAnsi="Times New Roman"/>
          <w:sz w:val="22"/>
        </w:rPr>
        <w:t xml:space="preserve">Исполнитель: ИП Прокофьев Сергей Иванович ИНН: 641801041468 ОГРНИП: 326645700092693 Юридический адрес: 413100, Саратовская обл., г. Энгельс, ул. Коммунистическая, д. 31, кв. 53 Сайт: миромобиль.рф Электронная почта: post@miromobil.ru</w:t>
      </w:r>
    </w:p>
    <w:p>
      <w:pPr>
        <w:spacing w:before="120" w:after="120" w:line="276" w:lineRule="auto"/>
      </w:pPr>
      <w:r>
        <w:rPr>
          <w:rFonts w:ascii="Times New Roman" w:hAnsi="Times New Roman"/>
          <w:sz w:val="22"/>
        </w:rPr>
        <w:t xml:space="preserve">Редакция от: 14 сентября 2026 года.</w:t>
      </w:r>
    </w:p>
    <w:p>
      <w:pPr>
        <w:spacing w:before="120" w:after="120" w:line="276" w:lineRule="auto"/>
      </w:pPr>
      <w:r>
        <w:rPr>
          <w:rFonts w:ascii="Times New Roman" w:hAnsi="Times New Roman"/>
          <w:sz w:val="22"/>
        </w:rPr>
        <w:t xml:space="preserve">---</w:t>
      </w:r>
    </w:p>
    <w:p>
      <w:pPr>
        <w:spacing w:before="280" w:after="120" w:line="276" w:lineRule="auto"/>
      </w:pPr>
      <w:r>
        <w:rPr>
          <w:rFonts w:ascii="Times New Roman" w:hAnsi="Times New Roman"/>
          <w:sz w:val="26"/>
          <w:b/>
        </w:rPr>
        <w:t xml:space="preserve">1. Термины</w:t>
      </w:r>
    </w:p>
    <w:p>
      <w:pPr>
        <w:spacing w:before="120" w:after="120" w:line="276" w:lineRule="auto"/>
      </w:pPr>
      <w:r>
        <w:rPr>
          <w:rFonts w:ascii="Times New Roman" w:hAnsi="Times New Roman"/>
          <w:sz w:val="22"/>
        </w:rPr>
        <w:t xml:space="preserve">Исполнитель — лицо, указанное выше.</w:t>
      </w:r>
    </w:p>
    <w:p>
      <w:pPr>
        <w:spacing w:before="120" w:after="120" w:line="276" w:lineRule="auto"/>
      </w:pPr>
      <w:r>
        <w:rPr>
          <w:rFonts w:ascii="Times New Roman" w:hAnsi="Times New Roman"/>
          <w:sz w:val="22"/>
        </w:rPr>
        <w:t xml:space="preserve">Заказчик — физическое или юридическое лицо, принявшее настоящую оферту.</w:t>
      </w:r>
    </w:p>
    <w:p>
      <w:pPr>
        <w:spacing w:before="120" w:after="120" w:line="276" w:lineRule="auto"/>
      </w:pPr>
      <w:r>
        <w:rPr>
          <w:rFonts w:ascii="Times New Roman" w:hAnsi="Times New Roman"/>
          <w:sz w:val="22"/>
        </w:rPr>
        <w:t xml:space="preserve">Транспортное средство, ТС — автомобиль, мотоцикл, скутер, снегоход, квадроцикл, багги, гидроцикл, катер или иная техника, приобретаемая по поручению Заказчика.</w:t>
      </w:r>
    </w:p>
    <w:p>
      <w:pPr>
        <w:spacing w:before="120" w:after="120" w:line="276" w:lineRule="auto"/>
      </w:pPr>
      <w:r>
        <w:rPr>
          <w:rFonts w:ascii="Times New Roman" w:hAnsi="Times New Roman"/>
          <w:sz w:val="22"/>
        </w:rPr>
        <w:t xml:space="preserve">Заявка — согласованный сторонами документ с характеристиками ТС, предварительной стоимостью, сроками и порядком оплаты. Заявка является неотъемлемой частью договора.</w:t>
      </w:r>
    </w:p>
    <w:p>
      <w:pPr>
        <w:spacing w:before="120" w:after="120" w:line="276" w:lineRule="auto"/>
      </w:pPr>
      <w:r>
        <w:rPr>
          <w:rFonts w:ascii="Times New Roman" w:hAnsi="Times New Roman"/>
          <w:sz w:val="22"/>
        </w:rPr>
        <w:t xml:space="preserve">Личный кабинет — закрытый раздел сайта, где Заказчик видит этапы исполнения заказа, документы и расчёты.</w:t>
      </w:r>
    </w:p>
    <w:p>
      <w:pPr>
        <w:spacing w:before="120" w:after="120" w:line="276" w:lineRule="auto"/>
      </w:pPr>
      <w:r>
        <w:rPr>
          <w:rFonts w:ascii="Times New Roman" w:hAnsi="Times New Roman"/>
          <w:sz w:val="22"/>
        </w:rPr>
        <w:t xml:space="preserve">Рабочая группа — переписка сторон в Личном кабинете либо в мессенджере (Telegram, WhatsApp, MAX) по номеру или аккаунту, который Заказчик указал в Заявке либо с которого совершил акцепт. Сообщения, фотографии, видеозаписи и документы, направленные в Рабочей группе, признаются направленными в письменной форме и имеют силу для сторон (пункт 12.5).</w:t>
      </w:r>
    </w:p>
    <w:p>
      <w:pPr>
        <w:spacing w:before="120" w:after="120" w:line="276" w:lineRule="auto"/>
      </w:pPr>
      <w:r>
        <w:rPr>
          <w:rFonts w:ascii="Times New Roman" w:hAnsi="Times New Roman"/>
          <w:sz w:val="22"/>
        </w:rPr>
        <w:t xml:space="preserve">Осмотр — фотографии, видеозаписи, аукционный лист, лист описания либо отчёт о диагностике конкретного ТС, направленные Заказчику на согласование.</w:t>
      </w:r>
    </w:p>
    <w:p>
      <w:pPr>
        <w:spacing w:before="120" w:after="120" w:line="276" w:lineRule="auto"/>
      </w:pPr>
      <w:r>
        <w:rPr>
          <w:rFonts w:ascii="Times New Roman" w:hAnsi="Times New Roman"/>
          <w:sz w:val="22"/>
        </w:rPr>
        <w:t xml:space="preserve">Бронирование — снятие выбранного ТС с публичной продажи у продавца, дилера или аукционного дома, в том числе с внесением продавцу обеспечительного платежа.</w:t>
      </w:r>
    </w:p>
    <w:p>
      <w:pPr>
        <w:spacing w:before="120" w:after="120" w:line="276" w:lineRule="auto"/>
      </w:pPr>
      <w:r>
        <w:rPr>
          <w:rFonts w:ascii="Times New Roman" w:hAnsi="Times New Roman"/>
          <w:sz w:val="22"/>
        </w:rPr>
        <w:t xml:space="preserve">Вознаграждение — плата за услуги Исполнителя, не включающая прямые платежи и возмещаемые расходы.</w:t>
      </w:r>
    </w:p>
    <w:p>
      <w:pPr>
        <w:spacing w:before="120" w:after="120" w:line="276" w:lineRule="auto"/>
      </w:pPr>
      <w:r>
        <w:rPr>
          <w:rFonts w:ascii="Times New Roman" w:hAnsi="Times New Roman"/>
          <w:sz w:val="22"/>
        </w:rPr>
        <w:t xml:space="preserve">Прямые платежи — стоимость ТС, таможенные пошлины, утилизационный сбор и иные обязательные платежи, стоимость перевозки, услуг таможенного представителя, склада временного хранения, органа сертификации и иных третьих лиц, которые Заказчик уплачивает непосредственно получателю по счёту или платёжному документу получателя. Прямые платежи Исполнителю не поступают и его доходом не являются.</w:t>
      </w:r>
    </w:p>
    <w:p>
      <w:pPr>
        <w:spacing w:before="120" w:after="120" w:line="276" w:lineRule="auto"/>
      </w:pPr>
      <w:r>
        <w:rPr>
          <w:rFonts w:ascii="Times New Roman" w:hAnsi="Times New Roman"/>
          <w:sz w:val="22"/>
        </w:rPr>
        <w:t xml:space="preserve">Возмещаемые расходы — фактические затраты Исполнителя, понесённые в интересах Заказчика и с его согласия, которые не оплачены Заказчиком в составе прямых платежей: Бронирование, выездная диагностика, платные отчёты о проверке, хранение, страхование и иные расходы, указанные в Заявке.</w:t>
      </w:r>
    </w:p>
    <w:p>
      <w:pPr>
        <w:spacing w:before="280" w:after="120" w:line="276" w:lineRule="auto"/>
      </w:pPr>
      <w:r>
        <w:rPr>
          <w:rFonts w:ascii="Times New Roman" w:hAnsi="Times New Roman"/>
          <w:sz w:val="26"/>
          <w:b/>
        </w:rPr>
        <w:t xml:space="preserve">2. Предмет договора</w:t>
      </w:r>
    </w:p>
    <w:p>
      <w:pPr>
        <w:spacing w:before="120" w:after="120" w:line="276" w:lineRule="auto"/>
      </w:pPr>
      <w:r>
        <w:rPr>
          <w:rFonts w:ascii="Times New Roman" w:hAnsi="Times New Roman"/>
          <w:sz w:val="22"/>
        </w:rPr>
        <w:t xml:space="preserve">2.1. Исполнитель по поручению Заказчика за вознаграждение совершает действия, направленные на подбор, приобретение, доставку и таможенное оформление ТС на территории Российской Федерации.</w:t>
      </w:r>
    </w:p>
    <w:p>
      <w:pPr>
        <w:spacing w:before="120" w:after="120" w:line="276" w:lineRule="auto"/>
      </w:pPr>
      <w:r>
        <w:rPr>
          <w:rFonts w:ascii="Times New Roman" w:hAnsi="Times New Roman"/>
          <w:sz w:val="22"/>
        </w:rPr>
        <w:t xml:space="preserve">2.2. В состав услуг входит:</w:t>
      </w:r>
    </w:p>
    <w:p>
      <w:pPr>
        <w:spacing w:before="120" w:after="120" w:line="276" w:lineRule="auto"/>
      </w:pPr>
      <w:r>
        <w:rPr>
          <w:rFonts w:ascii="Times New Roman" w:hAnsi="Times New Roman"/>
          <w:sz w:val="22"/>
        </w:rPr>
        <w:t xml:space="preserve">— подбор ТС по характеристикам, согласованным в Заявке;</w:t>
      </w:r>
    </w:p>
    <w:p>
      <w:pPr>
        <w:spacing w:before="120" w:after="120" w:line="276" w:lineRule="auto"/>
      </w:pPr>
      <w:r>
        <w:rPr>
          <w:rFonts w:ascii="Times New Roman" w:hAnsi="Times New Roman"/>
          <w:sz w:val="22"/>
        </w:rPr>
        <w:t xml:space="preserve">— проверка технического состояния и юридической истории ТС доступными</w:t>
      </w:r>
    </w:p>
    <w:p>
      <w:pPr>
        <w:spacing w:before="120" w:after="120" w:line="276" w:lineRule="auto"/>
      </w:pPr>
      <w:r>
        <w:rPr>
          <w:rFonts w:ascii="Times New Roman" w:hAnsi="Times New Roman"/>
          <w:sz w:val="22"/>
        </w:rPr>
        <w:t xml:space="preserve">средствами;</w:t>
      </w:r>
    </w:p>
    <w:p>
      <w:pPr>
        <w:spacing w:before="120" w:after="120" w:line="276" w:lineRule="auto"/>
      </w:pPr>
      <w:r>
        <w:rPr>
          <w:rFonts w:ascii="Times New Roman" w:hAnsi="Times New Roman"/>
          <w:sz w:val="22"/>
        </w:rPr>
        <w:t xml:space="preserve">— участие в торгах либо переговоры с продавцом;</w:t>
      </w:r>
    </w:p>
    <w:p>
      <w:pPr>
        <w:spacing w:before="120" w:after="120" w:line="276" w:lineRule="auto"/>
      </w:pPr>
      <w:r>
        <w:rPr>
          <w:rFonts w:ascii="Times New Roman" w:hAnsi="Times New Roman"/>
          <w:sz w:val="22"/>
        </w:rPr>
        <w:t xml:space="preserve">— подготовка и передача Заказчику счетов и реквизитов получателей для прямых</w:t>
      </w:r>
    </w:p>
    <w:p>
      <w:pPr>
        <w:spacing w:before="120" w:after="120" w:line="276" w:lineRule="auto"/>
      </w:pPr>
      <w:r>
        <w:rPr>
          <w:rFonts w:ascii="Times New Roman" w:hAnsi="Times New Roman"/>
          <w:sz w:val="22"/>
        </w:rPr>
        <w:t xml:space="preserve">платежей, проверка реквизитов и контроль поступления оплаты;</w:t>
      </w:r>
    </w:p>
    <w:p>
      <w:pPr>
        <w:spacing w:before="120" w:after="120" w:line="276" w:lineRule="auto"/>
      </w:pPr>
      <w:r>
        <w:rPr>
          <w:rFonts w:ascii="Times New Roman" w:hAnsi="Times New Roman"/>
          <w:sz w:val="22"/>
        </w:rPr>
        <w:t xml:space="preserve">— организация перевозки до Российской Федерации;</w:t>
      </w:r>
    </w:p>
    <w:p>
      <w:pPr>
        <w:spacing w:before="120" w:after="120" w:line="276" w:lineRule="auto"/>
      </w:pPr>
      <w:r>
        <w:rPr>
          <w:rFonts w:ascii="Times New Roman" w:hAnsi="Times New Roman"/>
          <w:sz w:val="22"/>
        </w:rPr>
        <w:t xml:space="preserve">— организация таможенного оформления и подготовка платёжных документов для</w:t>
      </w:r>
    </w:p>
    <w:p>
      <w:pPr>
        <w:spacing w:before="120" w:after="120" w:line="276" w:lineRule="auto"/>
      </w:pPr>
      <w:r>
        <w:rPr>
          <w:rFonts w:ascii="Times New Roman" w:hAnsi="Times New Roman"/>
          <w:sz w:val="22"/>
        </w:rPr>
        <w:t xml:space="preserve">уплаты Заказчиком таможенных пошлин и утилизационного сбора;</w:t>
      </w:r>
    </w:p>
    <w:p>
      <w:pPr>
        <w:spacing w:before="120" w:after="120" w:line="276" w:lineRule="auto"/>
      </w:pPr>
      <w:r>
        <w:rPr>
          <w:rFonts w:ascii="Times New Roman" w:hAnsi="Times New Roman"/>
          <w:sz w:val="22"/>
        </w:rPr>
        <w:t xml:space="preserve">— организация оформления свидетельства о безопасности конструкции</w:t>
      </w:r>
    </w:p>
    <w:p>
      <w:pPr>
        <w:spacing w:before="120" w:after="120" w:line="276" w:lineRule="auto"/>
      </w:pPr>
      <w:r>
        <w:rPr>
          <w:rFonts w:ascii="Times New Roman" w:hAnsi="Times New Roman"/>
          <w:sz w:val="22"/>
        </w:rPr>
        <w:t xml:space="preserve">транспортного средства (СБКТС) и электронного паспорта транспортного</w:t>
      </w:r>
    </w:p>
    <w:p>
      <w:pPr>
        <w:spacing w:before="120" w:after="120" w:line="276" w:lineRule="auto"/>
      </w:pPr>
      <w:r>
        <w:rPr>
          <w:rFonts w:ascii="Times New Roman" w:hAnsi="Times New Roman"/>
          <w:sz w:val="22"/>
        </w:rPr>
        <w:t xml:space="preserve">средства;</w:t>
      </w:r>
    </w:p>
    <w:p>
      <w:pPr>
        <w:spacing w:before="120" w:after="120" w:line="276" w:lineRule="auto"/>
      </w:pPr>
      <w:r>
        <w:rPr>
          <w:rFonts w:ascii="Times New Roman" w:hAnsi="Times New Roman"/>
          <w:sz w:val="22"/>
        </w:rPr>
        <w:t xml:space="preserve">— организация доставки до города, указанного Заказчиком;</w:t>
      </w:r>
    </w:p>
    <w:p>
      <w:pPr>
        <w:spacing w:before="120" w:after="120" w:line="276" w:lineRule="auto"/>
      </w:pPr>
      <w:r>
        <w:rPr>
          <w:rFonts w:ascii="Times New Roman" w:hAnsi="Times New Roman"/>
          <w:sz w:val="22"/>
        </w:rPr>
        <w:t xml:space="preserve">— информирование Заказчика о ходе исполнения через Личный кабинет и Рабочую</w:t>
      </w:r>
    </w:p>
    <w:p>
      <w:pPr>
        <w:spacing w:before="120" w:after="120" w:line="276" w:lineRule="auto"/>
      </w:pPr>
      <w:r>
        <w:rPr>
          <w:rFonts w:ascii="Times New Roman" w:hAnsi="Times New Roman"/>
          <w:sz w:val="22"/>
        </w:rPr>
        <w:t xml:space="preserve">группу.</w:t>
      </w:r>
    </w:p>
    <w:p>
      <w:pPr>
        <w:spacing w:before="120" w:after="120" w:line="276" w:lineRule="auto"/>
      </w:pPr>
      <w:r>
        <w:rPr>
          <w:rFonts w:ascii="Times New Roman" w:hAnsi="Times New Roman"/>
          <w:sz w:val="22"/>
        </w:rPr>
        <w:t xml:space="preserve">2.3. Исполнитель не является продавцом транспортного средства. ТС приобретается у продавца в интересах и за счёт Заказчика; право собственности на ТС к Исполнителю не переходит. Если Заявкой момент возникновения права собственности не определён, право собственности на ТС возникает у Заказчика с момента полной оплаты ТС продавцу. Стоимость ТС Заказчик уплачивает продавцу прямым платежом.</w:t>
      </w:r>
    </w:p>
    <w:p>
      <w:pPr>
        <w:spacing w:before="120" w:after="120" w:line="276" w:lineRule="auto"/>
      </w:pPr>
      <w:r>
        <w:rPr>
          <w:rFonts w:ascii="Times New Roman" w:hAnsi="Times New Roman"/>
          <w:sz w:val="22"/>
        </w:rPr>
        <w:t xml:space="preserve">2.4. Конкретный перечень услуг, характеристики ТС, стоимость и сроки определяются Заявкой.</w:t>
      </w:r>
    </w:p>
    <w:p>
      <w:pPr>
        <w:spacing w:before="120" w:after="120" w:line="276" w:lineRule="auto"/>
      </w:pPr>
      <w:r>
        <w:rPr>
          <w:rFonts w:ascii="Times New Roman" w:hAnsi="Times New Roman"/>
          <w:sz w:val="22"/>
        </w:rPr>
        <w:t xml:space="preserve">2.5. Заказчик уведомлён, что на ТС, ввезённое в порядке параллельного импорта, гарантия завода-изготовителя на территории Российской Федерации может не распространяться. Обслуживание такого ТС производится на общих основаниях в сервисных организациях по выбору Заказчика.</w:t>
      </w:r>
    </w:p>
    <w:p>
      <w:pPr>
        <w:spacing w:before="120" w:after="120" w:line="276" w:lineRule="auto"/>
      </w:pPr>
      <w:r>
        <w:rPr>
          <w:rFonts w:ascii="Times New Roman" w:hAnsi="Times New Roman"/>
          <w:sz w:val="22"/>
        </w:rPr>
        <w:t xml:space="preserve">2.6. Выбор конкретного ТС Заказчик подтверждает по результатам Осмотра — в Личном кабинете или в Рабочей группе. Подтверждением Осмотра признаётся любое явно выраженное согласие Заказчика, направленное в Личном кабинете или в Рабочей группе. Подтверждение Осмотра означает, что состояние ТС в объёме, отражённом в материалах Осмотра, Заказчиком согласовано.</w:t>
      </w:r>
    </w:p>
    <w:p>
      <w:pPr>
        <w:spacing w:before="120" w:after="120" w:line="276" w:lineRule="auto"/>
      </w:pPr>
      <w:r>
        <w:rPr>
          <w:rFonts w:ascii="Times New Roman" w:hAnsi="Times New Roman"/>
          <w:sz w:val="22"/>
        </w:rPr>
        <w:t xml:space="preserve">2.7. Для исполнения поручения Исполнитель вправе привлекать третьих лиц, отвечая за их действия как за свои собственные, за исключением: (а) перевозчиков, банков, платёжных агентов, таможенных представителей и органов сертификации, за которых Исполнитель отвечает в пределах должной осмотрительности при их выборе; (б) третьих лиц, привлечение которых указано или прямо согласовано Заказчиком. По требованию Заказчика Исполнитель передаёт ему права требования к таким лицам и документы, необходимые для их предъявления.</w:t>
      </w:r>
    </w:p>
    <w:p>
      <w:pPr>
        <w:spacing w:before="280" w:after="120" w:line="276" w:lineRule="auto"/>
      </w:pPr>
      <w:r>
        <w:rPr>
          <w:rFonts w:ascii="Times New Roman" w:hAnsi="Times New Roman"/>
          <w:sz w:val="26"/>
          <w:b/>
        </w:rPr>
        <w:t xml:space="preserve">3. Порядок заключения договора</w:t>
      </w:r>
    </w:p>
    <w:p>
      <w:pPr>
        <w:spacing w:before="120" w:after="120" w:line="276" w:lineRule="auto"/>
      </w:pPr>
      <w:r>
        <w:rPr>
          <w:rFonts w:ascii="Times New Roman" w:hAnsi="Times New Roman"/>
          <w:sz w:val="22"/>
        </w:rPr>
        <w:t xml:space="preserve">3.1. Договор считается заключённым с момента акцепта оферты Заказчиком.</w:t>
      </w:r>
    </w:p>
    <w:p>
      <w:pPr>
        <w:spacing w:before="120" w:after="120" w:line="276" w:lineRule="auto"/>
      </w:pPr>
      <w:r>
        <w:rPr>
          <w:rFonts w:ascii="Times New Roman" w:hAnsi="Times New Roman"/>
          <w:sz w:val="22"/>
        </w:rPr>
        <w:t xml:space="preserve">3.2. Акцептом является совершение любого из следующих действий:</w:t>
      </w:r>
    </w:p>
    <w:p>
      <w:pPr>
        <w:spacing w:before="120" w:after="120" w:line="276" w:lineRule="auto"/>
      </w:pPr>
      <w:r>
        <w:rPr>
          <w:rFonts w:ascii="Times New Roman" w:hAnsi="Times New Roman"/>
          <w:sz w:val="22"/>
        </w:rPr>
        <w:t xml:space="preserve">— согласование Заявки в письменной форме, в том числе в Личном кабинете или</w:t>
      </w:r>
    </w:p>
    <w:p>
      <w:pPr>
        <w:spacing w:before="120" w:after="120" w:line="276" w:lineRule="auto"/>
      </w:pPr>
      <w:r>
        <w:rPr>
          <w:rFonts w:ascii="Times New Roman" w:hAnsi="Times New Roman"/>
          <w:sz w:val="22"/>
        </w:rPr>
        <w:t xml:space="preserve">в Рабочей группе;</w:t>
      </w:r>
    </w:p>
    <w:p>
      <w:pPr>
        <w:spacing w:before="120" w:after="120" w:line="276" w:lineRule="auto"/>
      </w:pPr>
      <w:r>
        <w:rPr>
          <w:rFonts w:ascii="Times New Roman" w:hAnsi="Times New Roman"/>
          <w:sz w:val="22"/>
        </w:rPr>
        <w:t xml:space="preserve">— внесение оплаты либо её части по выставленному счёту.</w:t>
      </w:r>
    </w:p>
    <w:p>
      <w:pPr>
        <w:spacing w:before="120" w:after="120" w:line="276" w:lineRule="auto"/>
      </w:pPr>
      <w:r>
        <w:rPr>
          <w:rFonts w:ascii="Times New Roman" w:hAnsi="Times New Roman"/>
          <w:sz w:val="22"/>
        </w:rPr>
        <w:t xml:space="preserve">3.3. Акцепт означает полное и безоговорочное принятие условий оферты.</w:t>
      </w:r>
    </w:p>
    <w:p>
      <w:pPr>
        <w:spacing w:before="120" w:after="120" w:line="276" w:lineRule="auto"/>
      </w:pPr>
      <w:r>
        <w:rPr>
          <w:rFonts w:ascii="Times New Roman" w:hAnsi="Times New Roman"/>
          <w:sz w:val="22"/>
        </w:rPr>
        <w:t xml:space="preserve">3.4. Договор действует до полного исполнения обязательств сторонами.</w:t>
      </w:r>
    </w:p>
    <w:p>
      <w:pPr>
        <w:spacing w:before="120" w:after="120" w:line="276" w:lineRule="auto"/>
      </w:pPr>
      <w:r>
        <w:rPr>
          <w:rFonts w:ascii="Times New Roman" w:hAnsi="Times New Roman"/>
          <w:sz w:val="22"/>
        </w:rPr>
        <w:t xml:space="preserve">3.5. Документы, подписанные и переданные в виде скан-копий или фотокопий по электронной почте, в Личном кабинете или в Рабочей группе, имеют юридическую силу до обмена подлинниками. Сторона, получившая такой документ, вправе потребовать подлинник, и другая сторона обязана его предоставить.</w:t>
      </w:r>
    </w:p>
    <w:p>
      <w:pPr>
        <w:spacing w:before="280" w:after="120" w:line="276" w:lineRule="auto"/>
      </w:pPr>
      <w:r>
        <w:rPr>
          <w:rFonts w:ascii="Times New Roman" w:hAnsi="Times New Roman"/>
          <w:sz w:val="26"/>
          <w:b/>
        </w:rPr>
        <w:t xml:space="preserve">4. Стоимость услуг и порядок расчётов</w:t>
      </w:r>
    </w:p>
    <w:p>
      <w:pPr>
        <w:spacing w:before="120" w:after="120" w:line="276" w:lineRule="auto"/>
      </w:pPr>
      <w:r>
        <w:rPr>
          <w:rFonts w:ascii="Times New Roman" w:hAnsi="Times New Roman"/>
          <w:sz w:val="22"/>
        </w:rPr>
        <w:t xml:space="preserve">4.1. Стоимость складывается из вознаграждения Исполнителя, прямых платежей и возмещаемых расходов, если они возникают. Каждая часть указывается в Заявке отдельной строкой с указанием получателя.</w:t>
      </w:r>
    </w:p>
    <w:p>
      <w:pPr>
        <w:spacing w:before="120" w:after="120" w:line="276" w:lineRule="auto"/>
      </w:pPr>
      <w:r>
        <w:rPr>
          <w:rFonts w:ascii="Times New Roman" w:hAnsi="Times New Roman"/>
          <w:sz w:val="22"/>
        </w:rPr>
        <w:t xml:space="preserve">4.2. Вознаграждение Исполнителя является фиксированным и не зависит от стоимости ТС. Размер вознаграждения указывается в Заявке.</w:t>
      </w:r>
    </w:p>
    <w:p>
      <w:pPr>
        <w:spacing w:before="120" w:after="120" w:line="276" w:lineRule="auto"/>
      </w:pPr>
      <w:r>
        <w:rPr>
          <w:rFonts w:ascii="Times New Roman" w:hAnsi="Times New Roman"/>
          <w:sz w:val="22"/>
        </w:rPr>
        <w:t xml:space="preserve">4.3. Расчёт на сайте является предварительным. Калькулятор показывает ориентировочную сумму по действующим на дату расчёта ставкам и курсу Центрального банка Российской Федерации. Предварительный расчёт не является офертой и не создаёт обязанности заключить договор на указанных в нём условиях. Окончательная стоимость фиксируется в Заявке.</w:t>
      </w:r>
    </w:p>
    <w:p>
      <w:pPr>
        <w:spacing w:before="120" w:after="120" w:line="276" w:lineRule="auto"/>
      </w:pPr>
      <w:r>
        <w:rPr>
          <w:rFonts w:ascii="Times New Roman" w:hAnsi="Times New Roman"/>
          <w:sz w:val="22"/>
        </w:rPr>
        <w:t xml:space="preserve">4.4. Прямые платежи подтверждаются счетами и платёжными документами получателей, возмещаемые расходы — документами Исполнителя. Счета получателей и документы по возмещаемым расходам размещаются в Личном кабинете. Если в течение 5 рабочих дней с даты направления расчёта прямых платежей или возмещаемых расходов в Личный кабинет или в Рабочую группу Заказчик не заявил мотивированных возражений, Исполнитель вправе продолжить исполнение исходя из направленного расчёта. Это не лишает Заказчика права требовать документального подтверждения возмещаемых расходов и оспаривать их обоснованность, в том числе в претензионном и судебном порядке.</w:t>
      </w:r>
    </w:p>
    <w:p>
      <w:pPr>
        <w:spacing w:before="120" w:after="120" w:line="276" w:lineRule="auto"/>
      </w:pPr>
      <w:r>
        <w:rPr>
          <w:rFonts w:ascii="Times New Roman" w:hAnsi="Times New Roman"/>
          <w:sz w:val="22"/>
        </w:rPr>
        <w:t xml:space="preserve">4.5. Стороны признают, что на итоговую сумму влияют обстоятельства, не зависящие от Исполнителя:</w:t>
      </w:r>
    </w:p>
    <w:p>
      <w:pPr>
        <w:spacing w:before="120" w:after="120" w:line="276" w:lineRule="auto"/>
      </w:pPr>
      <w:r>
        <w:rPr>
          <w:rFonts w:ascii="Times New Roman" w:hAnsi="Times New Roman"/>
          <w:sz w:val="22"/>
        </w:rPr>
        <w:t xml:space="preserve">— изменение курса валют между датой расчёта и датой фактической оплаты;</w:t>
      </w:r>
    </w:p>
    <w:p>
      <w:pPr>
        <w:spacing w:before="120" w:after="120" w:line="276" w:lineRule="auto"/>
      </w:pPr>
      <w:r>
        <w:rPr>
          <w:rFonts w:ascii="Times New Roman" w:hAnsi="Times New Roman"/>
          <w:sz w:val="22"/>
        </w:rPr>
        <w:t xml:space="preserve">— изменение ставок таможенных пошлин, утилизационного сбора, акцизов и иных</w:t>
      </w:r>
    </w:p>
    <w:p>
      <w:pPr>
        <w:spacing w:before="120" w:after="120" w:line="276" w:lineRule="auto"/>
      </w:pPr>
      <w:r>
        <w:rPr>
          <w:rFonts w:ascii="Times New Roman" w:hAnsi="Times New Roman"/>
          <w:sz w:val="22"/>
        </w:rPr>
        <w:t xml:space="preserve">обязательных платежей;</w:t>
      </w:r>
    </w:p>
    <w:p>
      <w:pPr>
        <w:spacing w:before="120" w:after="120" w:line="276" w:lineRule="auto"/>
      </w:pPr>
      <w:r>
        <w:rPr>
          <w:rFonts w:ascii="Times New Roman" w:hAnsi="Times New Roman"/>
          <w:sz w:val="22"/>
        </w:rPr>
        <w:t xml:space="preserve">— изменение стоимости перевозки, портовых и складских услуг;</w:t>
      </w:r>
    </w:p>
    <w:p>
      <w:pPr>
        <w:spacing w:before="120" w:after="120" w:line="276" w:lineRule="auto"/>
      </w:pPr>
      <w:r>
        <w:rPr>
          <w:rFonts w:ascii="Times New Roman" w:hAnsi="Times New Roman"/>
          <w:sz w:val="22"/>
        </w:rPr>
        <w:t xml:space="preserve">— результат торгов, если ТС приобретается на аукционе.</w:t>
      </w:r>
    </w:p>
    <w:p>
      <w:pPr>
        <w:spacing w:before="120" w:after="120" w:line="276" w:lineRule="auto"/>
      </w:pPr>
      <w:r>
        <w:rPr>
          <w:rFonts w:ascii="Times New Roman" w:hAnsi="Times New Roman"/>
          <w:sz w:val="22"/>
        </w:rPr>
        <w:t xml:space="preserve">4.6. Рост прямых платежей и возмещаемых расходов относительно суммы, указанной в Заявке, оплачивает Заказчик по факту. Исполнитель уведомляет Заказчика о таком росте с приложением расчёта до совершения платежа.</w:t>
      </w:r>
    </w:p>
    <w:p>
      <w:pPr>
        <w:spacing w:before="120" w:after="120" w:line="276" w:lineRule="auto"/>
      </w:pPr>
      <w:r>
        <w:rPr>
          <w:rFonts w:ascii="Times New Roman" w:hAnsi="Times New Roman"/>
          <w:sz w:val="22"/>
        </w:rPr>
        <w:t xml:space="preserve">4.6.1. Если рост прямых платежей и возмещаемых расходов превышает 5 процентов от суммы, указанной в Заявке, Исполнитель уведомляет Заказчика с приложением расчёта не позднее 3 рабочих дней с даты, когда о росте стало известно. Если ТС ещё не оплачено продавцу, Заказчик вправе в течение 5 рабочих дней с даты уведомления отказаться от договора — в этом случае вознаграждение возвращается ему полностью по пункту 4.7.1. Исполнение продолжается после подтверждения Заказчиком уточнённого расчёта в Личном кабинете или Рабочей группе; при отсутствии ответа Заказчика исполнение приостанавливается, а согласованные сроки продлеваются соразмерно периоду ожидания (пункт 6.1).</w:t>
      </w:r>
    </w:p>
    <w:p>
      <w:pPr>
        <w:spacing w:before="120" w:after="120" w:line="276" w:lineRule="auto"/>
      </w:pPr>
      <w:r>
        <w:rPr>
          <w:rFonts w:ascii="Times New Roman" w:hAnsi="Times New Roman"/>
          <w:sz w:val="22"/>
        </w:rPr>
        <w:t xml:space="preserve">4.6.2. Если вследствие обстоятельств непреодолимой силы, указанных в пункте 9.4, исполнение стало невозможным, договор прекращается, а расчёты производятся в порядке раздела 8: полученные Исполнителем суммы возвращаются Заказчику за вычетом фактически понесённых и документально подтверждённых расходов; по прямым платежам Исполнитель содействует Заказчику в возврате средств от получателей и передаёт ему необходимые документы; вознаграждение при этом возвращается по правилам пунктов 4.7.1 и 4.7.2.</w:t>
      </w:r>
    </w:p>
    <w:p>
      <w:pPr>
        <w:spacing w:before="120" w:after="120" w:line="276" w:lineRule="auto"/>
      </w:pPr>
      <w:r>
        <w:rPr>
          <w:rFonts w:ascii="Times New Roman" w:hAnsi="Times New Roman"/>
          <w:sz w:val="22"/>
        </w:rPr>
        <w:t xml:space="preserve">4.6.3. Рост обязательных платежей — таможенных пошлин, утилизационного сбора, акцизов, налогов и иных установленных государством сборов, — вызванный нормативными актами, официально опубликованными до подтверждения Заявки, Исполнитель учитывает при согласовании Заявки и в уточнённый расчёт по пункту 4.6.1 не включает.</w:t>
      </w:r>
    </w:p>
    <w:p>
      <w:pPr>
        <w:spacing w:before="120" w:after="120" w:line="276" w:lineRule="auto"/>
      </w:pPr>
      <w:r>
        <w:rPr>
          <w:rFonts w:ascii="Times New Roman" w:hAnsi="Times New Roman"/>
          <w:sz w:val="22"/>
        </w:rPr>
        <w:t xml:space="preserve">4.6.4. Если Заказчик по своей инициативе изменяет характеристики, комплектацию или требования к ТС, Исполнитель составляет уточнённый расчёт; исполнение продолжается после подтверждения расчёта Заказчиком.</w:t>
      </w:r>
    </w:p>
    <w:p>
      <w:pPr>
        <w:spacing w:before="120" w:after="120" w:line="276" w:lineRule="auto"/>
      </w:pPr>
      <w:r>
        <w:rPr>
          <w:rFonts w:ascii="Times New Roman" w:hAnsi="Times New Roman"/>
          <w:sz w:val="22"/>
        </w:rPr>
        <w:t xml:space="preserve">4.7. Вознаграждение Исполнителя оплачивается при подтверждении Заявки, до начала работ по конкретному ТС. Прямые платежи Заказчик вносит непосредственно получателям в сроки, указанные в Заявке. Возмещаемые расходы оплачиваются Исполнителю по мере их возникновения в порядке, указанном в Заявке. До поступления вознаграждения Исполнитель вправе не приступать к исполнению поручения; согласованные в Заявке сроки в этом случае исчисляются с даты поступления оплаты.</w:t>
      </w:r>
    </w:p>
    <w:p>
      <w:pPr>
        <w:spacing w:before="120" w:after="120" w:line="276" w:lineRule="auto"/>
      </w:pPr>
      <w:r>
        <w:rPr>
          <w:rFonts w:ascii="Times New Roman" w:hAnsi="Times New Roman"/>
          <w:sz w:val="22"/>
        </w:rPr>
        <w:t xml:space="preserve">4.7.1. Вознаграждение возвращается Заказчику в полном объёме по его требованию в любой момент до оплаты ТС продавцу. Причину указывать не требуется, удержания из вознаграждения не производятся. Возврат — в срок по пункту 8.3. Возмещаемые расходы, фактически понесённые к моменту отказа по согласованным с Заказчиком операциям — Бронирование, выездная диагностика, платные отчёты о проверке, — удерживаются из аванса возмещаемых расходов (пункт 4.7.3), а при его отсутствии или недостаточности возмещаются Заказчиком по документам (пункт 8.2); неизрасходованный остаток аванса возвращается одновременно с вознаграждением.</w:t>
      </w:r>
    </w:p>
    <w:p>
      <w:pPr>
        <w:spacing w:before="120" w:after="120" w:line="276" w:lineRule="auto"/>
      </w:pPr>
      <w:r>
        <w:rPr>
          <w:rFonts w:ascii="Times New Roman" w:hAnsi="Times New Roman"/>
          <w:sz w:val="22"/>
        </w:rPr>
        <w:t xml:space="preserve">4.7.2. При отказе Заказчика от договора после оплаты ТС продавцу расчёты производятся по разделу 8: Заказчик возмещает фактически понесённые расходы, включая часть вознаграждения, соразмерную выполненной к моменту отказа работе; остаток вознаграждения возвращается Заказчику в срок, установленный пунктом 8.3.</w:t>
      </w:r>
    </w:p>
    <w:p>
      <w:pPr>
        <w:spacing w:before="120" w:after="120" w:line="276" w:lineRule="auto"/>
      </w:pPr>
      <w:r>
        <w:rPr>
          <w:rFonts w:ascii="Times New Roman" w:hAnsi="Times New Roman"/>
          <w:sz w:val="22"/>
        </w:rPr>
        <w:t xml:space="preserve">4.7.3. Операции, влекущие возмещаемые расходы до оплаты ТС продавцу, — Бронирование, выездная диагностика, платные отчёты о проверке — выполняются после оплаты Заказчиком соответствующей строки Заявки (аванса возмещаемых расходов), если такая строка Заявкой предусмотрена. Аванс возмещаемых расходов не является частью вознаграждения.</w:t>
      </w:r>
    </w:p>
    <w:p>
      <w:pPr>
        <w:spacing w:before="120" w:after="120" w:line="276" w:lineRule="auto"/>
      </w:pPr>
      <w:r>
        <w:rPr>
          <w:rFonts w:ascii="Times New Roman" w:hAnsi="Times New Roman"/>
          <w:sz w:val="22"/>
        </w:rPr>
        <w:t xml:space="preserve">4.8. Валюта расчётов — рубль Российской Федерации, если Заявкой не предусмотрено иное. Если возмещаемый расход понесён в иностранной валюте, его рублёвый размер определяется по фактическому курсу совершения платежа, подтверждённому банковскими или платёжными документами.</w:t>
      </w:r>
    </w:p>
    <w:p>
      <w:pPr>
        <w:spacing w:before="120" w:after="120" w:line="276" w:lineRule="auto"/>
      </w:pPr>
      <w:r>
        <w:rPr>
          <w:rFonts w:ascii="Times New Roman" w:hAnsi="Times New Roman"/>
          <w:sz w:val="22"/>
        </w:rPr>
        <w:t xml:space="preserve">4.9. Вознаграждение и возмещаемые расходы оплачиваются на расчётный счёт Исполнителя, указанный в Заявке. Прямые платежи Заказчик вносит непосредственно получателю по реквизитам из счёта получателя, размещённого в Личном кабинете; денежные средства для передачи продавцу, таможенным органам и иным получателям Исполнитель не принимает. Переводы на банковские карты сотрудников Исполнителя надлежащей оплатой не являются и обязательств Исполнителя не создают. Платёжные реквизиты Исполнителя указываются в Заявке и дублируются в Личном кабинете; изменение реквизитов оформляется только через Личный кабинет с одновременным уведомлением по электронной почте post@miromobil.ru. Получив счёт Исполнителя или получателя с реквизитами, отличающимися от указанных в Личном кабинете, Заказчик обязан до оплаты сверить их с Исполнителем по телефону, размещённому на сайте миромобиль.рф. Платёж по реквизитам, полученным иным способом, в том числе только из переписки в мессенджере, надлежащим исполнением обязательств перед Исполнителем не является.</w:t>
      </w:r>
    </w:p>
    <w:p>
      <w:pPr>
        <w:spacing w:before="120" w:after="120" w:line="276" w:lineRule="auto"/>
      </w:pPr>
      <w:r>
        <w:rPr>
          <w:rFonts w:ascii="Times New Roman" w:hAnsi="Times New Roman"/>
          <w:sz w:val="22"/>
        </w:rPr>
        <w:t xml:space="preserve">4.10. При нарушении Заказчиком срока оплаты, установленного Заявкой:</w:t>
      </w:r>
    </w:p>
    <w:p>
      <w:pPr>
        <w:spacing w:before="120" w:after="120" w:line="276" w:lineRule="auto"/>
      </w:pPr>
      <w:r>
        <w:rPr>
          <w:rFonts w:ascii="Times New Roman" w:hAnsi="Times New Roman"/>
          <w:sz w:val="22"/>
        </w:rPr>
        <w:t xml:space="preserve">— Исполнитель вправе приостановить исполнение, уведомив Заказчика; сроки по</w:t>
      </w:r>
    </w:p>
    <w:p>
      <w:pPr>
        <w:spacing w:before="120" w:after="120" w:line="276" w:lineRule="auto"/>
      </w:pPr>
      <w:r>
        <w:rPr>
          <w:rFonts w:ascii="Times New Roman" w:hAnsi="Times New Roman"/>
          <w:sz w:val="22"/>
        </w:rPr>
        <w:t xml:space="preserve">Заявке продлеваются на период приостановки;</w:t>
      </w:r>
    </w:p>
    <w:p>
      <w:pPr>
        <w:spacing w:before="120" w:after="120" w:line="276" w:lineRule="auto"/>
      </w:pPr>
      <w:r>
        <w:rPr>
          <w:rFonts w:ascii="Times New Roman" w:hAnsi="Times New Roman"/>
          <w:sz w:val="22"/>
        </w:rPr>
        <w:t xml:space="preserve">— удорожание стоимости ТС, перевозки и обязательных платежей, документально</w:t>
      </w:r>
    </w:p>
    <w:p>
      <w:pPr>
        <w:spacing w:before="120" w:after="120" w:line="276" w:lineRule="auto"/>
      </w:pPr>
      <w:r>
        <w:rPr>
          <w:rFonts w:ascii="Times New Roman" w:hAnsi="Times New Roman"/>
          <w:sz w:val="22"/>
        </w:rPr>
        <w:t xml:space="preserve">возникшее в период просрочки Заказчика, оплачивается Заказчиком в составе</w:t>
      </w:r>
    </w:p>
    <w:p>
      <w:pPr>
        <w:spacing w:before="120" w:after="120" w:line="276" w:lineRule="auto"/>
      </w:pPr>
      <w:r>
        <w:rPr>
          <w:rFonts w:ascii="Times New Roman" w:hAnsi="Times New Roman"/>
          <w:sz w:val="22"/>
        </w:rPr>
        <w:t xml:space="preserve">прямых платежей либо возмещаемых расходов, статья 406 Гражданского кодекса.</w:t>
      </w:r>
    </w:p>
    <w:p>
      <w:pPr>
        <w:spacing w:before="120" w:after="120" w:line="276" w:lineRule="auto"/>
      </w:pPr>
      <w:r>
        <w:rPr>
          <w:rFonts w:ascii="Times New Roman" w:hAnsi="Times New Roman"/>
          <w:sz w:val="22"/>
        </w:rPr>
        <w:t xml:space="preserve">Удорожание подтверждается расчётом Исполнителя с приложением документов;</w:t>
      </w:r>
    </w:p>
    <w:p>
      <w:pPr>
        <w:spacing w:before="120" w:after="120" w:line="276" w:lineRule="auto"/>
      </w:pPr>
      <w:r>
        <w:rPr>
          <w:rFonts w:ascii="Times New Roman" w:hAnsi="Times New Roman"/>
          <w:sz w:val="22"/>
        </w:rPr>
        <w:t xml:space="preserve">— если просрочка внесения средств, необходимых для оплаты ТС, превысила</w:t>
      </w:r>
    </w:p>
    <w:p>
      <w:pPr>
        <w:spacing w:before="120" w:after="120" w:line="276" w:lineRule="auto"/>
      </w:pPr>
      <w:r>
        <w:rPr>
          <w:rFonts w:ascii="Times New Roman" w:hAnsi="Times New Roman"/>
          <w:sz w:val="22"/>
        </w:rPr>
        <w:t xml:space="preserve">10 рабочих дней, Исполнитель вправе отказаться от договора с возмещением</w:t>
      </w:r>
    </w:p>
    <w:p>
      <w:pPr>
        <w:spacing w:before="120" w:after="120" w:line="276" w:lineRule="auto"/>
      </w:pPr>
      <w:r>
        <w:rPr>
          <w:rFonts w:ascii="Times New Roman" w:hAnsi="Times New Roman"/>
          <w:sz w:val="22"/>
        </w:rPr>
        <w:t xml:space="preserve">фактически понесённых расходов по пункту 8.2;</w:t>
      </w:r>
    </w:p>
    <w:p>
      <w:pPr>
        <w:spacing w:before="120" w:after="120" w:line="276" w:lineRule="auto"/>
      </w:pPr>
      <w:r>
        <w:rPr>
          <w:rFonts w:ascii="Times New Roman" w:hAnsi="Times New Roman"/>
          <w:sz w:val="22"/>
        </w:rPr>
        <w:t xml:space="preserve">— Исполнитель вправе потребовать неустойку — 0,1 процента от неоплаченной</w:t>
      </w:r>
    </w:p>
    <w:p>
      <w:pPr>
        <w:spacing w:before="120" w:after="120" w:line="276" w:lineRule="auto"/>
      </w:pPr>
      <w:r>
        <w:rPr>
          <w:rFonts w:ascii="Times New Roman" w:hAnsi="Times New Roman"/>
          <w:sz w:val="22"/>
        </w:rPr>
        <w:t xml:space="preserve">суммы за каждый день просрочки, но не более 10 процентов этой суммы.</w:t>
      </w:r>
    </w:p>
    <w:p>
      <w:pPr>
        <w:spacing w:before="120" w:after="120" w:line="276" w:lineRule="auto"/>
      </w:pPr>
      <w:r>
        <w:rPr>
          <w:rFonts w:ascii="Times New Roman" w:hAnsi="Times New Roman"/>
          <w:sz w:val="22"/>
        </w:rPr>
        <w:t xml:space="preserve">4.11. Исполнитель вправе запросить у Заказчика документы, необходимые для идентификации и соблюдения требований Федерального закона № 115-ФЗ, и приостановить исполнение до их предоставления. Заказчик заверяет, что действует в собственном интересе, а средства, направляемые на исполнение договора, имеют законное происхождение.</w:t>
      </w:r>
    </w:p>
    <w:p>
      <w:pPr>
        <w:spacing w:before="280" w:after="120" w:line="276" w:lineRule="auto"/>
      </w:pPr>
      <w:r>
        <w:rPr>
          <w:rFonts w:ascii="Times New Roman" w:hAnsi="Times New Roman"/>
          <w:sz w:val="26"/>
          <w:b/>
        </w:rPr>
        <w:t xml:space="preserve">5. Права и обязанности Исполнителя</w:t>
      </w:r>
    </w:p>
    <w:p>
      <w:pPr>
        <w:spacing w:before="120" w:after="120" w:line="276" w:lineRule="auto"/>
      </w:pPr>
      <w:r>
        <w:rPr>
          <w:rFonts w:ascii="Times New Roman" w:hAnsi="Times New Roman"/>
          <w:sz w:val="22"/>
        </w:rPr>
        <w:t xml:space="preserve">5.1. Исполнитель обязуется:</w:t>
      </w:r>
    </w:p>
    <w:p>
      <w:pPr>
        <w:spacing w:before="120" w:after="120" w:line="276" w:lineRule="auto"/>
      </w:pPr>
      <w:r>
        <w:rPr>
          <w:rFonts w:ascii="Times New Roman" w:hAnsi="Times New Roman"/>
          <w:sz w:val="22"/>
        </w:rPr>
        <w:t xml:space="preserve">— оказать услуги добросовестно и в согласованные сроки;</w:t>
      </w:r>
    </w:p>
    <w:p>
      <w:pPr>
        <w:spacing w:before="120" w:after="120" w:line="276" w:lineRule="auto"/>
      </w:pPr>
      <w:r>
        <w:rPr>
          <w:rFonts w:ascii="Times New Roman" w:hAnsi="Times New Roman"/>
          <w:sz w:val="22"/>
        </w:rPr>
        <w:t xml:space="preserve">— согласовывать с Заказчиком выбор конкретного ТС до его приобретения;</w:t>
      </w:r>
    </w:p>
    <w:p>
      <w:pPr>
        <w:spacing w:before="120" w:after="120" w:line="276" w:lineRule="auto"/>
      </w:pPr>
      <w:r>
        <w:rPr>
          <w:rFonts w:ascii="Times New Roman" w:hAnsi="Times New Roman"/>
          <w:sz w:val="22"/>
        </w:rPr>
        <w:t xml:space="preserve">— вести Личный кабинет и своевременно отражать в нём этапы, документы и</w:t>
      </w:r>
    </w:p>
    <w:p>
      <w:pPr>
        <w:spacing w:before="120" w:after="120" w:line="276" w:lineRule="auto"/>
      </w:pPr>
      <w:r>
        <w:rPr>
          <w:rFonts w:ascii="Times New Roman" w:hAnsi="Times New Roman"/>
          <w:sz w:val="22"/>
        </w:rPr>
        <w:t xml:space="preserve">платежи;</w:t>
      </w:r>
    </w:p>
    <w:p>
      <w:pPr>
        <w:spacing w:before="120" w:after="120" w:line="276" w:lineRule="auto"/>
      </w:pPr>
      <w:r>
        <w:rPr>
          <w:rFonts w:ascii="Times New Roman" w:hAnsi="Times New Roman"/>
          <w:sz w:val="22"/>
        </w:rPr>
        <w:t xml:space="preserve">— уведомлять Заказчика об обстоятельствах, влияющих на срок или стоимость, не</w:t>
      </w:r>
    </w:p>
    <w:p>
      <w:pPr>
        <w:spacing w:before="120" w:after="120" w:line="276" w:lineRule="auto"/>
      </w:pPr>
      <w:r>
        <w:rPr>
          <w:rFonts w:ascii="Times New Roman" w:hAnsi="Times New Roman"/>
          <w:sz w:val="22"/>
        </w:rPr>
        <w:t xml:space="preserve">позднее следующего рабочего дня после того, как они стали известны, если для</w:t>
      </w:r>
    </w:p>
    <w:p>
      <w:pPr>
        <w:spacing w:before="120" w:after="120" w:line="276" w:lineRule="auto"/>
      </w:pPr>
      <w:r>
        <w:rPr>
          <w:rFonts w:ascii="Times New Roman" w:hAnsi="Times New Roman"/>
          <w:sz w:val="22"/>
        </w:rPr>
        <w:t xml:space="preserve">отдельного вида уведомлений офертой не установлен иной срок;</w:t>
      </w:r>
    </w:p>
    <w:p>
      <w:pPr>
        <w:spacing w:before="120" w:after="120" w:line="276" w:lineRule="auto"/>
      </w:pPr>
      <w:r>
        <w:rPr>
          <w:rFonts w:ascii="Times New Roman" w:hAnsi="Times New Roman"/>
          <w:sz w:val="22"/>
        </w:rPr>
        <w:t xml:space="preserve">— передать Заказчику ТС и документы, необходимые для постановки на учёт;</w:t>
      </w:r>
    </w:p>
    <w:p>
      <w:pPr>
        <w:spacing w:before="120" w:after="120" w:line="276" w:lineRule="auto"/>
      </w:pPr>
      <w:r>
        <w:rPr>
          <w:rFonts w:ascii="Times New Roman" w:hAnsi="Times New Roman"/>
          <w:sz w:val="22"/>
        </w:rPr>
        <w:t xml:space="preserve">— соблюдать конфиденциальность сведений, полученных от Заказчика.</w:t>
      </w:r>
    </w:p>
    <w:p>
      <w:pPr>
        <w:spacing w:before="120" w:after="120" w:line="276" w:lineRule="auto"/>
      </w:pPr>
      <w:r>
        <w:rPr>
          <w:rFonts w:ascii="Times New Roman" w:hAnsi="Times New Roman"/>
          <w:sz w:val="22"/>
        </w:rPr>
        <w:t xml:space="preserve">5.2. Исполнитель вправе:</w:t>
      </w:r>
    </w:p>
    <w:p>
      <w:pPr>
        <w:spacing w:before="120" w:after="120" w:line="276" w:lineRule="auto"/>
      </w:pPr>
      <w:r>
        <w:rPr>
          <w:rFonts w:ascii="Times New Roman" w:hAnsi="Times New Roman"/>
          <w:sz w:val="22"/>
        </w:rPr>
        <w:t xml:space="preserve">— привлекать третьих лиц в порядке и с распределением ответственности,</w:t>
      </w:r>
    </w:p>
    <w:p>
      <w:pPr>
        <w:spacing w:before="120" w:after="120" w:line="276" w:lineRule="auto"/>
      </w:pPr>
      <w:r>
        <w:rPr>
          <w:rFonts w:ascii="Times New Roman" w:hAnsi="Times New Roman"/>
          <w:sz w:val="22"/>
        </w:rPr>
        <w:t xml:space="preserve">предусмотренными пунктом 2.7;</w:t>
      </w:r>
    </w:p>
    <w:p>
      <w:pPr>
        <w:spacing w:before="120" w:after="120" w:line="276" w:lineRule="auto"/>
      </w:pPr>
      <w:r>
        <w:rPr>
          <w:rFonts w:ascii="Times New Roman" w:hAnsi="Times New Roman"/>
          <w:sz w:val="22"/>
        </w:rPr>
        <w:t xml:space="preserve">— приостановить исполнение при нарушении Заказчиком сроков оплаты, уведомив</w:t>
      </w:r>
    </w:p>
    <w:p>
      <w:pPr>
        <w:spacing w:before="120" w:after="120" w:line="276" w:lineRule="auto"/>
      </w:pPr>
      <w:r>
        <w:rPr>
          <w:rFonts w:ascii="Times New Roman" w:hAnsi="Times New Roman"/>
          <w:sz w:val="22"/>
        </w:rPr>
        <w:t xml:space="preserve">его об этом;</w:t>
      </w:r>
    </w:p>
    <w:p>
      <w:pPr>
        <w:spacing w:before="120" w:after="120" w:line="276" w:lineRule="auto"/>
      </w:pPr>
      <w:r>
        <w:rPr>
          <w:rFonts w:ascii="Times New Roman" w:hAnsi="Times New Roman"/>
          <w:sz w:val="22"/>
        </w:rPr>
        <w:t xml:space="preserve">— отказаться от исполнения, если приобретение ТС стало невозможным по</w:t>
      </w:r>
    </w:p>
    <w:p>
      <w:pPr>
        <w:spacing w:before="120" w:after="120" w:line="276" w:lineRule="auto"/>
      </w:pPr>
      <w:r>
        <w:rPr>
          <w:rFonts w:ascii="Times New Roman" w:hAnsi="Times New Roman"/>
          <w:sz w:val="22"/>
        </w:rPr>
        <w:t xml:space="preserve">причинам, не зависящим от сторон, с возвратом полученных Исполнителем сумм</w:t>
      </w:r>
    </w:p>
    <w:p>
      <w:pPr>
        <w:spacing w:before="120" w:after="120" w:line="276" w:lineRule="auto"/>
      </w:pPr>
      <w:r>
        <w:rPr>
          <w:rFonts w:ascii="Times New Roman" w:hAnsi="Times New Roman"/>
          <w:sz w:val="22"/>
        </w:rPr>
        <w:t xml:space="preserve">за вычетом фактически понесённых расходов; по прямым платежам Исполнитель</w:t>
      </w:r>
    </w:p>
    <w:p>
      <w:pPr>
        <w:spacing w:before="120" w:after="120" w:line="276" w:lineRule="auto"/>
      </w:pPr>
      <w:r>
        <w:rPr>
          <w:rFonts w:ascii="Times New Roman" w:hAnsi="Times New Roman"/>
          <w:sz w:val="22"/>
        </w:rPr>
        <w:t xml:space="preserve">содействует Заказчику в возврате средств от получателей и передаёт ему</w:t>
      </w:r>
    </w:p>
    <w:p>
      <w:pPr>
        <w:spacing w:before="120" w:after="120" w:line="276" w:lineRule="auto"/>
      </w:pPr>
      <w:r>
        <w:rPr>
          <w:rFonts w:ascii="Times New Roman" w:hAnsi="Times New Roman"/>
          <w:sz w:val="22"/>
        </w:rPr>
        <w:t xml:space="preserve">необходимые документы; вознаграждение при этом возвращается по правилам</w:t>
      </w:r>
    </w:p>
    <w:p>
      <w:pPr>
        <w:spacing w:before="120" w:after="120" w:line="276" w:lineRule="auto"/>
      </w:pPr>
      <w:r>
        <w:rPr>
          <w:rFonts w:ascii="Times New Roman" w:hAnsi="Times New Roman"/>
          <w:sz w:val="22"/>
        </w:rPr>
        <w:t xml:space="preserve">пунктов 4.7.1 и 4.7.2;</w:t>
      </w:r>
    </w:p>
    <w:p>
      <w:pPr>
        <w:spacing w:before="120" w:after="120" w:line="276" w:lineRule="auto"/>
      </w:pPr>
      <w:r>
        <w:rPr>
          <w:rFonts w:ascii="Times New Roman" w:hAnsi="Times New Roman"/>
          <w:sz w:val="22"/>
        </w:rPr>
        <w:t xml:space="preserve">— на основании статьи 359 Гражданского кодекса удерживать ТС до полной оплаты</w:t>
      </w:r>
    </w:p>
    <w:p>
      <w:pPr>
        <w:spacing w:before="120" w:after="120" w:line="276" w:lineRule="auto"/>
      </w:pPr>
      <w:r>
        <w:rPr>
          <w:rFonts w:ascii="Times New Roman" w:hAnsi="Times New Roman"/>
          <w:sz w:val="22"/>
        </w:rPr>
        <w:t xml:space="preserve">Заказчиком вознаграждения и возмещаемых расходов, включая расходы на</w:t>
      </w:r>
    </w:p>
    <w:p>
      <w:pPr>
        <w:spacing w:before="120" w:after="120" w:line="276" w:lineRule="auto"/>
      </w:pPr>
      <w:r>
        <w:rPr>
          <w:rFonts w:ascii="Times New Roman" w:hAnsi="Times New Roman"/>
          <w:sz w:val="22"/>
        </w:rPr>
        <w:t xml:space="preserve">хранение. Документы, необходимые для постановки ТС на регистрационный учёт,</w:t>
      </w:r>
    </w:p>
    <w:p>
      <w:pPr>
        <w:spacing w:before="120" w:after="120" w:line="276" w:lineRule="auto"/>
      </w:pPr>
      <w:r>
        <w:rPr>
          <w:rFonts w:ascii="Times New Roman" w:hAnsi="Times New Roman"/>
          <w:sz w:val="22"/>
        </w:rPr>
        <w:t xml:space="preserve">передаются Заказчику вместе с ТС и отдельному удержанию не подлежат. Об</w:t>
      </w:r>
    </w:p>
    <w:p>
      <w:pPr>
        <w:spacing w:before="120" w:after="120" w:line="276" w:lineRule="auto"/>
      </w:pPr>
      <w:r>
        <w:rPr>
          <w:rFonts w:ascii="Times New Roman" w:hAnsi="Times New Roman"/>
          <w:sz w:val="22"/>
        </w:rPr>
        <w:t xml:space="preserve">удержании Исполнитель уведомляет Заказчика письменно.</w:t>
      </w:r>
    </w:p>
    <w:p>
      <w:pPr>
        <w:spacing w:before="120" w:after="120" w:line="276" w:lineRule="auto"/>
      </w:pPr>
      <w:r>
        <w:rPr>
          <w:rFonts w:ascii="Times New Roman" w:hAnsi="Times New Roman"/>
          <w:sz w:val="22"/>
        </w:rPr>
        <w:t xml:space="preserve">5.3. Если Заказчик более 60 календарных дней с даты уведомления о готовности ТС к передаче уклоняется от приёмки и оплаты либо не отвечает по адресам и номерам, указанным при заключении договора, Заказчик настоящим поручает Исполнителю продать ТС по цене не ниже рыночной, определённой отчётом независимого оценщика. Продажа допускается не ранее чем через 30 календарных дней после направления Заказчику отдельного письменного предупреждения о предстоящей продаже заказным письмом по адресу, указанному при заключении договора. Из вырученной суммы удерживаются задолженность Заказчика, а также расходы на хранение, оценку и продажу, статья 410 Гражданского кодекса; остаток перечисляется Заказчику, а при невозможности перечисления вносится в депозит нотариуса, статья 327 Гражданского кодекса.</w:t>
      </w:r>
    </w:p>
    <w:p>
      <w:pPr>
        <w:spacing w:before="120" w:after="120" w:line="276" w:lineRule="auto"/>
      </w:pPr>
      <w:r>
        <w:rPr>
          <w:rFonts w:ascii="Times New Roman" w:hAnsi="Times New Roman"/>
          <w:sz w:val="22"/>
        </w:rPr>
        <w:t xml:space="preserve">5.3.1. Те же последствия, включая продажу с обязательным предварительным письменным предупреждением по пункту 5.3, применяются, если после оплаты ТС продавцу Заказчик более 30 календарных дней не вносит платежи, необходимые для доставки, таможенного оформления или хранения ТС, независимо от того, выходит ли он на связь. В этом случае Исполнитель вправе по своему выбору завершить оформление за счёт Заказчика либо продать ТС в текущем состоянии и в месте его нахождения; из вырученной суммы погашаются задолженность Заказчика и расходы на хранение, оформление и продажу, остаток передаётся Заказчику.</w:t>
      </w:r>
    </w:p>
    <w:p>
      <w:pPr>
        <w:spacing w:before="280" w:after="120" w:line="276" w:lineRule="auto"/>
      </w:pPr>
      <w:r>
        <w:rPr>
          <w:rFonts w:ascii="Times New Roman" w:hAnsi="Times New Roman"/>
          <w:sz w:val="26"/>
          <w:b/>
        </w:rPr>
        <w:t xml:space="preserve">6. Права и обязанности Заказчика</w:t>
      </w:r>
    </w:p>
    <w:p>
      <w:pPr>
        <w:spacing w:before="120" w:after="120" w:line="276" w:lineRule="auto"/>
      </w:pPr>
      <w:r>
        <w:rPr>
          <w:rFonts w:ascii="Times New Roman" w:hAnsi="Times New Roman"/>
          <w:sz w:val="22"/>
        </w:rPr>
        <w:t xml:space="preserve">6.1. Заказчик обязуется:</w:t>
      </w:r>
    </w:p>
    <w:p>
      <w:pPr>
        <w:spacing w:before="120" w:after="120" w:line="276" w:lineRule="auto"/>
      </w:pPr>
      <w:r>
        <w:rPr>
          <w:rFonts w:ascii="Times New Roman" w:hAnsi="Times New Roman"/>
          <w:sz w:val="22"/>
        </w:rPr>
        <w:t xml:space="preserve">— предоставить достоверные сведения и документы, необходимые для оформления;</w:t>
      </w:r>
    </w:p>
    <w:p>
      <w:pPr>
        <w:spacing w:before="120" w:after="120" w:line="276" w:lineRule="auto"/>
      </w:pPr>
      <w:r>
        <w:rPr>
          <w:rFonts w:ascii="Times New Roman" w:hAnsi="Times New Roman"/>
          <w:sz w:val="22"/>
        </w:rPr>
        <w:t xml:space="preserve">— своевременно вносить оплату в порядке, указанном в Заявке;</w:t>
      </w:r>
    </w:p>
    <w:p>
      <w:pPr>
        <w:spacing w:before="120" w:after="120" w:line="276" w:lineRule="auto"/>
      </w:pPr>
      <w:r>
        <w:rPr>
          <w:rFonts w:ascii="Times New Roman" w:hAnsi="Times New Roman"/>
          <w:sz w:val="22"/>
        </w:rPr>
        <w:t xml:space="preserve">— рассматривать направленные на согласование варианты ТС, Осмотры и расчёты</w:t>
      </w:r>
    </w:p>
    <w:p>
      <w:pPr>
        <w:spacing w:before="120" w:after="120" w:line="276" w:lineRule="auto"/>
      </w:pPr>
      <w:r>
        <w:rPr>
          <w:rFonts w:ascii="Times New Roman" w:hAnsi="Times New Roman"/>
          <w:sz w:val="22"/>
        </w:rPr>
        <w:t xml:space="preserve">в течение 3 рабочих дней, если в сообщении не указан иной срок; на период</w:t>
      </w:r>
    </w:p>
    <w:p>
      <w:pPr>
        <w:spacing w:before="120" w:after="120" w:line="276" w:lineRule="auto"/>
      </w:pPr>
      <w:r>
        <w:rPr>
          <w:rFonts w:ascii="Times New Roman" w:hAnsi="Times New Roman"/>
          <w:sz w:val="22"/>
        </w:rPr>
        <w:t xml:space="preserve">ожидания ответа согласованные сроки продлеваются соразмерно;</w:t>
      </w:r>
    </w:p>
    <w:p>
      <w:pPr>
        <w:spacing w:before="120" w:after="120" w:line="276" w:lineRule="auto"/>
      </w:pPr>
      <w:r>
        <w:rPr>
          <w:rFonts w:ascii="Times New Roman" w:hAnsi="Times New Roman"/>
          <w:sz w:val="22"/>
        </w:rPr>
        <w:t xml:space="preserve">— принять ТС и подписать документы о приёмке;</w:t>
      </w:r>
    </w:p>
    <w:p>
      <w:pPr>
        <w:spacing w:before="120" w:after="120" w:line="276" w:lineRule="auto"/>
      </w:pPr>
      <w:r>
        <w:rPr>
          <w:rFonts w:ascii="Times New Roman" w:hAnsi="Times New Roman"/>
          <w:sz w:val="22"/>
        </w:rPr>
        <w:t xml:space="preserve">— самостоятельно поставить ТС на регистрационный учёт, если Заявкой не</w:t>
      </w:r>
    </w:p>
    <w:p>
      <w:pPr>
        <w:spacing w:before="120" w:after="120" w:line="276" w:lineRule="auto"/>
      </w:pPr>
      <w:r>
        <w:rPr>
          <w:rFonts w:ascii="Times New Roman" w:hAnsi="Times New Roman"/>
          <w:sz w:val="22"/>
        </w:rPr>
        <w:t xml:space="preserve">предусмотрено иное.</w:t>
      </w:r>
    </w:p>
    <w:p>
      <w:pPr>
        <w:spacing w:before="120" w:after="120" w:line="276" w:lineRule="auto"/>
      </w:pPr>
      <w:r>
        <w:rPr>
          <w:rFonts w:ascii="Times New Roman" w:hAnsi="Times New Roman"/>
          <w:sz w:val="22"/>
        </w:rPr>
        <w:t xml:space="preserve">6.2. Заказчик вправе:</w:t>
      </w:r>
    </w:p>
    <w:p>
      <w:pPr>
        <w:spacing w:before="120" w:after="120" w:line="276" w:lineRule="auto"/>
      </w:pPr>
      <w:r>
        <w:rPr>
          <w:rFonts w:ascii="Times New Roman" w:hAnsi="Times New Roman"/>
          <w:sz w:val="22"/>
        </w:rPr>
        <w:t xml:space="preserve">— получать сведения о ходе исполнения в любое время через Личный кабинет;</w:t>
      </w:r>
    </w:p>
    <w:p>
      <w:pPr>
        <w:spacing w:before="120" w:after="120" w:line="276" w:lineRule="auto"/>
      </w:pPr>
      <w:r>
        <w:rPr>
          <w:rFonts w:ascii="Times New Roman" w:hAnsi="Times New Roman"/>
          <w:sz w:val="22"/>
        </w:rPr>
        <w:t xml:space="preserve">— требовать документального подтверждения возмещаемых расходов;</w:t>
      </w:r>
    </w:p>
    <w:p>
      <w:pPr>
        <w:spacing w:before="120" w:after="120" w:line="276" w:lineRule="auto"/>
      </w:pPr>
      <w:r>
        <w:rPr>
          <w:rFonts w:ascii="Times New Roman" w:hAnsi="Times New Roman"/>
          <w:sz w:val="22"/>
        </w:rPr>
        <w:t xml:space="preserve">— отказаться от исполнения договора в порядке раздела 8.</w:t>
      </w:r>
    </w:p>
    <w:p>
      <w:pPr>
        <w:spacing w:before="120" w:after="120" w:line="276" w:lineRule="auto"/>
      </w:pPr>
      <w:r>
        <w:rPr>
          <w:rFonts w:ascii="Times New Roman" w:hAnsi="Times New Roman"/>
          <w:sz w:val="22"/>
        </w:rPr>
        <w:t xml:space="preserve">6.3. Заказчик понимает и принимает, что при покупке ТС на аукционе результат торгов не гарантирован, а состояние ТС оценивается по аукционному листу и доступным средствам проверки.</w:t>
      </w:r>
    </w:p>
    <w:p>
      <w:pPr>
        <w:spacing w:before="120" w:after="120" w:line="276" w:lineRule="auto"/>
      </w:pPr>
      <w:r>
        <w:rPr>
          <w:rFonts w:ascii="Times New Roman" w:hAnsi="Times New Roman"/>
          <w:sz w:val="22"/>
        </w:rPr>
        <w:t xml:space="preserve">6.4. Заказчик — физическое лицо заверяет, статья 431.2 Гражданского кодекса, что приобретает ТС исключительно для личных, семейных, домашних и иных нужд, не связанных с осуществлением предпринимательской деятельности, если иное не указано в Заявке. При недостоверности этого заверения Заказчик возмещает Исполнителю причинённые этим убытки и имущественные потери, включая суммы санкций, взысканные с Исполнителя как с исполнителя по договору с потребителем.</w:t>
      </w:r>
    </w:p>
    <w:p>
      <w:pPr>
        <w:spacing w:before="280" w:after="120" w:line="276" w:lineRule="auto"/>
      </w:pPr>
      <w:r>
        <w:rPr>
          <w:rFonts w:ascii="Times New Roman" w:hAnsi="Times New Roman"/>
          <w:sz w:val="26"/>
          <w:b/>
        </w:rPr>
        <w:t xml:space="preserve">7. Сроки, передача ТС и приёмка</w:t>
      </w:r>
    </w:p>
    <w:p>
      <w:pPr>
        <w:spacing w:before="120" w:after="120" w:line="276" w:lineRule="auto"/>
      </w:pPr>
      <w:r>
        <w:rPr>
          <w:rFonts w:ascii="Times New Roman" w:hAnsi="Times New Roman"/>
          <w:sz w:val="22"/>
        </w:rPr>
        <w:t xml:space="preserve">7.1. Сроки указываются в Заявке отдельно для каждого этапа и исчисляются в рабочих днях: срок подбора и согласования ТС — с даты поступления вознаграждения (пункт 4.7); сроки приобретения, доставки и оформления — с даты подтверждения Заказчиком Осмотра и поступления полной суммы, предусмотренной Заявкой для оплаты ТС продавцу. Течение сроков приостанавливается на периоды, указанные в пунктах 4.10, 4.11, 6.1 и 7.2. Если торги по согласованному ТС не выиграны, срок приобретения исчисляется заново с даты подтверждения Заказчиком следующего Осмотра.</w:t>
      </w:r>
    </w:p>
    <w:p>
      <w:pPr>
        <w:spacing w:before="120" w:after="120" w:line="276" w:lineRule="auto"/>
      </w:pPr>
      <w:r>
        <w:rPr>
          <w:rFonts w:ascii="Times New Roman" w:hAnsi="Times New Roman"/>
          <w:sz w:val="22"/>
        </w:rPr>
        <w:t xml:space="preserve">7.2. Сроки, связанные с перевозкой, работой портов, таможенных органов, банков и органов сертификации, являются ориентировочными. При задержках, вызванных действиями этих организаций и органов, согласованные сроки продлеваются соразмерно, а Исполнитель незамедлительно сообщает о задержке Заказчику. Исполнитель не отвечает за такие задержки, если они не вызваны его собственными действиями.</w:t>
      </w:r>
    </w:p>
    <w:p>
      <w:pPr>
        <w:spacing w:before="120" w:after="120" w:line="276" w:lineRule="auto"/>
      </w:pPr>
      <w:r>
        <w:rPr>
          <w:rFonts w:ascii="Times New Roman" w:hAnsi="Times New Roman"/>
          <w:sz w:val="22"/>
        </w:rPr>
        <w:t xml:space="preserve">7.3. Услуги считаются оказанными после передачи ТС и документов. Приёмка оформляется актом либо подтверждением в Личном кабинете. Риск случайной гибели и случайного повреждения ТС несёт Заказчик с момента возникновения у него права собственности на ТС (пункт 2.3). Страхование ТС на период перевозки включается в возмещаемые расходы, если Заказчик письменно не отказался от страхования; при таком отказе последствия утраты или повреждения ТС в перевозке, не подлежащие возмещению перевозчиком, несёт Заказчик.</w:t>
      </w:r>
    </w:p>
    <w:p>
      <w:pPr>
        <w:spacing w:before="120" w:after="120" w:line="276" w:lineRule="auto"/>
      </w:pPr>
      <w:r>
        <w:rPr>
          <w:rFonts w:ascii="Times New Roman" w:hAnsi="Times New Roman"/>
          <w:sz w:val="22"/>
        </w:rPr>
        <w:t xml:space="preserve">7.4. Замечания по объёму и качеству услуг Заказчик направляет в течение 10 календарных дней с даты приёмки. По истечении срока при отсутствии замечаний услуги считаются принятыми. Это не лишает Заказчика-потребителя прав, предусмотренных законом, в отношении недостатков, обнаруженных позднее.</w:t>
      </w:r>
    </w:p>
    <w:p>
      <w:pPr>
        <w:spacing w:before="120" w:after="120" w:line="276" w:lineRule="auto"/>
      </w:pPr>
      <w:r>
        <w:rPr>
          <w:rFonts w:ascii="Times New Roman" w:hAnsi="Times New Roman"/>
          <w:sz w:val="22"/>
        </w:rPr>
        <w:t xml:space="preserve">7.5. О готовности ТС к передаче Исполнитель уведомляет Заказчика через Личный кабинет или Рабочую группу. Первые 10 календарных дней с даты уведомления ТС хранится бесплатно. Далее Заказчик возмещает расходы на хранение по документам стоянки, а при хранении на территории Исполнителя — 500 рублей в день. С одиннадцатого дня Заказчик считается просрочившим приёмку, статья 406 Гражданского кодекса; с этого момента риск случайной гибели и случайного повреждения ТС несёт Заказчик — такое распределение риска установлено настоящим договором на основании статьи 211 Гражданского кодекса.</w:t>
      </w:r>
    </w:p>
    <w:p>
      <w:pPr>
        <w:spacing w:before="120" w:after="120" w:line="276" w:lineRule="auto"/>
      </w:pPr>
      <w:r>
        <w:rPr>
          <w:rFonts w:ascii="Times New Roman" w:hAnsi="Times New Roman"/>
          <w:sz w:val="22"/>
        </w:rPr>
        <w:t xml:space="preserve">7.6. Внешние повреждения, полученные при перевозке, фиксируются при передаче в акте. По повреждениям, зафиксированным в акте, Исполнитель предъявляет требования перевозчику, привлечённому Исполнителем, либо по выбору Заказчика передаёт ему документы, необходимые для самостоятельного требования. Если перевозчика для доставки по территории Российской Федерации выбрал сам Заказчик, требования к такому перевозчику Заказчик предъявляет самостоятельно.</w:t>
      </w:r>
    </w:p>
    <w:p>
      <w:pPr>
        <w:spacing w:before="120" w:after="120" w:line="276" w:lineRule="auto"/>
      </w:pPr>
      <w:r>
        <w:rPr>
          <w:rFonts w:ascii="Times New Roman" w:hAnsi="Times New Roman"/>
          <w:sz w:val="22"/>
        </w:rPr>
        <w:t xml:space="preserve">7.7. Заказчик уведомлён и принимает, что:</w:t>
      </w:r>
    </w:p>
    <w:p>
      <w:pPr>
        <w:spacing w:before="120" w:after="120" w:line="276" w:lineRule="auto"/>
      </w:pPr>
      <w:r>
        <w:rPr>
          <w:rFonts w:ascii="Times New Roman" w:hAnsi="Times New Roman"/>
          <w:sz w:val="22"/>
        </w:rPr>
        <w:t xml:space="preserve">— показания одометра могут увеличиться относительно зафиксированных в</w:t>
      </w:r>
    </w:p>
    <w:p>
      <w:pPr>
        <w:spacing w:before="120" w:after="120" w:line="276" w:lineRule="auto"/>
      </w:pPr>
      <w:r>
        <w:rPr>
          <w:rFonts w:ascii="Times New Roman" w:hAnsi="Times New Roman"/>
          <w:sz w:val="22"/>
        </w:rPr>
        <w:t xml:space="preserve">материалах Осмотра — на перемещения ТС до мест хранения, погрузки и</w:t>
      </w:r>
    </w:p>
    <w:p>
      <w:pPr>
        <w:spacing w:before="120" w:after="120" w:line="276" w:lineRule="auto"/>
      </w:pPr>
      <w:r>
        <w:rPr>
          <w:rFonts w:ascii="Times New Roman" w:hAnsi="Times New Roman"/>
          <w:sz w:val="22"/>
        </w:rPr>
        <w:t xml:space="preserve">передачи, но не более чем на 500 километров;</w:t>
      </w:r>
    </w:p>
    <w:p>
      <w:pPr>
        <w:spacing w:before="120" w:after="120" w:line="276" w:lineRule="auto"/>
      </w:pPr>
      <w:r>
        <w:rPr>
          <w:rFonts w:ascii="Times New Roman" w:hAnsi="Times New Roman"/>
          <w:sz w:val="22"/>
        </w:rPr>
        <w:t xml:space="preserve">— разрядка аккумуляторной батареи за время перевозки и хранения, а также</w:t>
      </w:r>
    </w:p>
    <w:p>
      <w:pPr>
        <w:spacing w:before="120" w:after="120" w:line="276" w:lineRule="auto"/>
      </w:pPr>
      <w:r>
        <w:rPr>
          <w:rFonts w:ascii="Times New Roman" w:hAnsi="Times New Roman"/>
          <w:sz w:val="22"/>
        </w:rPr>
        <w:t xml:space="preserve">выработка эксплуатационных жидкостей и износ расходных материалов,</w:t>
      </w:r>
    </w:p>
    <w:p>
      <w:pPr>
        <w:spacing w:before="120" w:after="120" w:line="276" w:lineRule="auto"/>
      </w:pPr>
      <w:r>
        <w:rPr>
          <w:rFonts w:ascii="Times New Roman" w:hAnsi="Times New Roman"/>
          <w:sz w:val="22"/>
        </w:rPr>
        <w:t xml:space="preserve">соответствующие возрасту и пробегу ТС, недостатком оказанных услуг не</w:t>
      </w:r>
    </w:p>
    <w:p>
      <w:pPr>
        <w:spacing w:before="120" w:after="120" w:line="276" w:lineRule="auto"/>
      </w:pPr>
      <w:r>
        <w:rPr>
          <w:rFonts w:ascii="Times New Roman" w:hAnsi="Times New Roman"/>
          <w:sz w:val="22"/>
        </w:rPr>
        <w:t xml:space="preserve">являются.</w:t>
      </w:r>
    </w:p>
    <w:p>
      <w:pPr>
        <w:spacing w:before="280" w:after="120" w:line="276" w:lineRule="auto"/>
      </w:pPr>
      <w:r>
        <w:rPr>
          <w:rFonts w:ascii="Times New Roman" w:hAnsi="Times New Roman"/>
          <w:sz w:val="26"/>
          <w:b/>
        </w:rPr>
        <w:t xml:space="preserve">8. Изменение и расторжение договора</w:t>
      </w:r>
    </w:p>
    <w:p>
      <w:pPr>
        <w:spacing w:before="120" w:after="120" w:line="276" w:lineRule="auto"/>
      </w:pPr>
      <w:r>
        <w:rPr>
          <w:rFonts w:ascii="Times New Roman" w:hAnsi="Times New Roman"/>
          <w:sz w:val="22"/>
        </w:rPr>
        <w:t xml:space="preserve">8.1. Заказчик, являющийся потребителем, вправе отказаться от исполнения договора в любое время при условии оплаты Исполнителю фактически понесённых им расходов, статья 32 Закона «О защите прав потребителей» и статья 782 Гражданского кодекса.</w:t>
      </w:r>
    </w:p>
    <w:p>
      <w:pPr>
        <w:spacing w:before="120" w:after="120" w:line="276" w:lineRule="auto"/>
      </w:pPr>
      <w:r>
        <w:rPr>
          <w:rFonts w:ascii="Times New Roman" w:hAnsi="Times New Roman"/>
          <w:sz w:val="22"/>
        </w:rPr>
        <w:t xml:space="preserve">8.2. Фактически понесённые расходы Исполнителя включают Бронирование, диагностику и осмотры, хранение и иные возмещаемые расходы. Прямые платежи, внесённые Заказчиком получателям, в расчёты между сторонами не входят: их возврат возможен по правилам получателя, и Исполнитель содействует Заказчику в таком возврате. Если отказ заявлен до оплаты ТС продавцу, вознаграждение в состав фактически понесённых расходов не включается и возвращается Заказчику полностью (пункт 4.7.1). Если отказ заявлен после оплаты ТС продавцу, в состав фактически понесённых расходов включается также часть вознаграждения, соразмерная выполненной работе (пункт 4.7.2). Расходы подтверждаются документами.</w:t>
      </w:r>
    </w:p>
    <w:p>
      <w:pPr>
        <w:spacing w:before="120" w:after="120" w:line="276" w:lineRule="auto"/>
      </w:pPr>
      <w:r>
        <w:rPr>
          <w:rFonts w:ascii="Times New Roman" w:hAnsi="Times New Roman"/>
          <w:sz w:val="22"/>
        </w:rPr>
        <w:t xml:space="preserve">8.3. Возврат денежных средств, полученных Исполнителем, производится в течение 10 календарных дней с даты получения заявления Заказчика, за вычетом сумм, указанных в пункте 8.2, и с учётом пункта 4.7.1.</w:t>
      </w:r>
    </w:p>
    <w:p>
      <w:pPr>
        <w:spacing w:before="120" w:after="120" w:line="276" w:lineRule="auto"/>
      </w:pPr>
      <w:r>
        <w:rPr>
          <w:rFonts w:ascii="Times New Roman" w:hAnsi="Times New Roman"/>
          <w:sz w:val="22"/>
        </w:rPr>
        <w:t xml:space="preserve">8.4. Условия, ограничивающие право потребителя на отказ от договора, ничтожны и не применяются, даже если содержатся в Заявке.</w:t>
      </w:r>
    </w:p>
    <w:p>
      <w:pPr>
        <w:spacing w:before="120" w:after="120" w:line="276" w:lineRule="auto"/>
      </w:pPr>
      <w:r>
        <w:rPr>
          <w:rFonts w:ascii="Times New Roman" w:hAnsi="Times New Roman"/>
          <w:sz w:val="22"/>
        </w:rPr>
        <w:t xml:space="preserve">8.5. Исполнитель вправе в одностороннем порядке изменять оферту. Изменения не распространяются на уже согласованные Заявки.</w:t>
      </w:r>
    </w:p>
    <w:p>
      <w:pPr>
        <w:spacing w:before="120" w:after="120" w:line="276" w:lineRule="auto"/>
      </w:pPr>
      <w:r>
        <w:rPr>
          <w:rFonts w:ascii="Times New Roman" w:hAnsi="Times New Roman"/>
          <w:sz w:val="22"/>
        </w:rPr>
        <w:t xml:space="preserve">8.6. Если отказ от договора заявлен после оплаты ТС продавцу, Заказчик по своему выбору: (а) принимает ТС, возместив Исполнителю суммы по пункту 8.2, либо (б) поручает Исполнителю реализовать ТС; из вырученной суммы удерживаются суммы по пункту 8.2 и расходы на реализацию, остаток передаётся Заказчику. Выбор Заказчик сообщает в заявлении об отказе; если в течение 10 календарных дней с даты отказа выбор не сообщён, считается выбранным вариант (б). Срок возврата по пункту 8.3 в части сумм, связанных с ТС, исчисляется в этом случае с даты поступления Исполнителю средств от реализации ТС.</w:t>
      </w:r>
    </w:p>
    <w:p>
      <w:pPr>
        <w:spacing w:before="280" w:after="120" w:line="276" w:lineRule="auto"/>
      </w:pPr>
      <w:r>
        <w:rPr>
          <w:rFonts w:ascii="Times New Roman" w:hAnsi="Times New Roman"/>
          <w:sz w:val="26"/>
          <w:b/>
        </w:rPr>
        <w:t xml:space="preserve">9. Ответственность сторон</w:t>
      </w:r>
    </w:p>
    <w:p>
      <w:pPr>
        <w:spacing w:before="120" w:after="120" w:line="276" w:lineRule="auto"/>
      </w:pPr>
      <w:r>
        <w:rPr>
          <w:rFonts w:ascii="Times New Roman" w:hAnsi="Times New Roman"/>
          <w:sz w:val="22"/>
        </w:rPr>
        <w:t xml:space="preserve">9.1. Стороны отвечают в соответствии с законодательством Российской Федерации.</w:t>
      </w:r>
    </w:p>
    <w:p>
      <w:pPr>
        <w:spacing w:before="120" w:after="120" w:line="276" w:lineRule="auto"/>
      </w:pPr>
      <w:r>
        <w:rPr>
          <w:rFonts w:ascii="Times New Roman" w:hAnsi="Times New Roman"/>
          <w:sz w:val="22"/>
        </w:rPr>
        <w:t xml:space="preserve">9.2. Исполнитель не отвечает за:</w:t>
      </w:r>
    </w:p>
    <w:p>
      <w:pPr>
        <w:spacing w:before="120" w:after="120" w:line="276" w:lineRule="auto"/>
      </w:pPr>
      <w:r>
        <w:rPr>
          <w:rFonts w:ascii="Times New Roman" w:hAnsi="Times New Roman"/>
          <w:sz w:val="22"/>
        </w:rPr>
        <w:t xml:space="preserve">— недостатки ТС, отражённые в материалах Осмотра, согласованного Заказчиком</w:t>
      </w:r>
    </w:p>
    <w:p>
      <w:pPr>
        <w:spacing w:before="120" w:after="120" w:line="276" w:lineRule="auto"/>
      </w:pPr>
      <w:r>
        <w:rPr>
          <w:rFonts w:ascii="Times New Roman" w:hAnsi="Times New Roman"/>
          <w:sz w:val="22"/>
        </w:rPr>
        <w:t xml:space="preserve">по пункту 2.6, включая недостатки, указанные в аукционном листе или листе</w:t>
      </w:r>
    </w:p>
    <w:p>
      <w:pPr>
        <w:spacing w:before="120" w:after="120" w:line="276" w:lineRule="auto"/>
      </w:pPr>
      <w:r>
        <w:rPr>
          <w:rFonts w:ascii="Times New Roman" w:hAnsi="Times New Roman"/>
          <w:sz w:val="22"/>
        </w:rPr>
        <w:t xml:space="preserve">описания;</w:t>
      </w:r>
    </w:p>
    <w:p>
      <w:pPr>
        <w:spacing w:before="120" w:after="120" w:line="276" w:lineRule="auto"/>
      </w:pPr>
      <w:r>
        <w:rPr>
          <w:rFonts w:ascii="Times New Roman" w:hAnsi="Times New Roman"/>
          <w:sz w:val="22"/>
        </w:rPr>
        <w:t xml:space="preserve">— скрытые недостатки ТС, не выявляемые при проверке доступными средствами,</w:t>
      </w:r>
    </w:p>
    <w:p>
      <w:pPr>
        <w:spacing w:before="120" w:after="120" w:line="276" w:lineRule="auto"/>
      </w:pPr>
      <w:r>
        <w:rPr>
          <w:rFonts w:ascii="Times New Roman" w:hAnsi="Times New Roman"/>
          <w:sz w:val="22"/>
        </w:rPr>
        <w:t xml:space="preserve">если они не были отражены в документах продавца или аукционном листе;</w:t>
      </w:r>
    </w:p>
    <w:p>
      <w:pPr>
        <w:spacing w:before="120" w:after="120" w:line="276" w:lineRule="auto"/>
      </w:pPr>
      <w:r>
        <w:rPr>
          <w:rFonts w:ascii="Times New Roman" w:hAnsi="Times New Roman"/>
          <w:sz w:val="22"/>
        </w:rPr>
        <w:t xml:space="preserve">— действия и решения таможенных органов, органов сертификации, банков и</w:t>
      </w:r>
    </w:p>
    <w:p>
      <w:pPr>
        <w:spacing w:before="120" w:after="120" w:line="276" w:lineRule="auto"/>
      </w:pPr>
      <w:r>
        <w:rPr>
          <w:rFonts w:ascii="Times New Roman" w:hAnsi="Times New Roman"/>
          <w:sz w:val="22"/>
        </w:rPr>
        <w:t xml:space="preserve">перевозчиков — с учётом пункта 2.7;</w:t>
      </w:r>
    </w:p>
    <w:p>
      <w:pPr>
        <w:spacing w:before="120" w:after="120" w:line="276" w:lineRule="auto"/>
      </w:pPr>
      <w:r>
        <w:rPr>
          <w:rFonts w:ascii="Times New Roman" w:hAnsi="Times New Roman"/>
          <w:sz w:val="22"/>
        </w:rPr>
        <w:t xml:space="preserve">— изменение законодательства, ставок платежей и курса валют;</w:t>
      </w:r>
    </w:p>
    <w:p>
      <w:pPr>
        <w:spacing w:before="120" w:after="120" w:line="276" w:lineRule="auto"/>
      </w:pPr>
      <w:r>
        <w:rPr>
          <w:rFonts w:ascii="Times New Roman" w:hAnsi="Times New Roman"/>
          <w:sz w:val="22"/>
        </w:rPr>
        <w:t xml:space="preserve">— невозможность приобретения конкретного ТС по результатам торгов;</w:t>
      </w:r>
    </w:p>
    <w:p>
      <w:pPr>
        <w:spacing w:before="120" w:after="120" w:line="276" w:lineRule="auto"/>
      </w:pPr>
      <w:r>
        <w:rPr>
          <w:rFonts w:ascii="Times New Roman" w:hAnsi="Times New Roman"/>
          <w:sz w:val="22"/>
        </w:rPr>
        <w:t xml:space="preserve">— обстоятельства, указанные в пункте 7.7.</w:t>
      </w:r>
    </w:p>
    <w:p>
      <w:pPr>
        <w:spacing w:before="120" w:after="120" w:line="276" w:lineRule="auto"/>
      </w:pPr>
      <w:r>
        <w:rPr>
          <w:rFonts w:ascii="Times New Roman" w:hAnsi="Times New Roman"/>
          <w:sz w:val="22"/>
        </w:rPr>
        <w:t xml:space="preserve">9.3. Ответственность Исполнителя по обязательствам, вытекающим из настоящего договора, ограничивается размером полученного вознаграждения, за исключением случаев, когда законом установлено иное. Настоящее ограничение не применяется к отношениям с Заказчиком, являющимся потребителем.</w:t>
      </w:r>
    </w:p>
    <w:p>
      <w:pPr>
        <w:spacing w:before="120" w:after="120" w:line="276" w:lineRule="auto"/>
      </w:pPr>
      <w:r>
        <w:rPr>
          <w:rFonts w:ascii="Times New Roman" w:hAnsi="Times New Roman"/>
          <w:sz w:val="22"/>
        </w:rPr>
        <w:t xml:space="preserve">9.4. Стороны освобождаются от ответственности при обстоятельствах непреодолимой силы: военных действиях, мобилизации, введении военного или чрезвычайного положения, запретов и ограничений на ввоз или вывоз, санкционных и контрсанкционных ограничениях, включая запреты и ограничения на расчёты, стихийных бедствиях, эпидемиях, а также при вступлении в силу актов государственных органов, делающих исполнение невозможным. Не признаются непреодолимой силой обстоятельства, которые действовали и были общеизвестны на дату подтверждения Заявки, в том числе уже введённые санкционные ограничения и сложившийся порядок расчётов: такие обстоятельства Исполнитель учитывает при согласовании Заявки. Сторона, ссылающаяся на обстоятельства непреодолимой силы, уведомляет другую в течение 10 календарных дней. Наличие и продолжительность таких обстоятельств подтверждаются документом уполномоченного органа, в том числе заключением Торгово-промышленной палаты; сторона вправе ссылаться также на обстоятельства, признанные судом общеизвестными. Удорожание исполнения, в том числе рост комиссий, курсов валют и тарифов, само по себе обстоятельством непреодолимой силы не является.</w:t>
      </w:r>
    </w:p>
    <w:p>
      <w:pPr>
        <w:spacing w:before="120" w:after="120" w:line="276" w:lineRule="auto"/>
      </w:pPr>
      <w:r>
        <w:rPr>
          <w:rFonts w:ascii="Times New Roman" w:hAnsi="Times New Roman"/>
          <w:sz w:val="22"/>
        </w:rPr>
        <w:t xml:space="preserve">9.5. Если обстоятельства непреодолимой силы действуют более 6 месяцев, каждая из сторон вправе отказаться от договора, письменно уведомив другую. Полученные Исполнителем суммы возвращаются Заказчику за вычетом фактически понесённых расходов, подтверждённых документами; по прямым платежам Исполнитель содействует Заказчику в возврате средств от получателей и передаёт ему необходимые документы; вознаграждение при этом возвращается по правилам пунктов 4.7.1 и 4.7.2.</w:t>
      </w:r>
    </w:p>
    <w:p>
      <w:pPr>
        <w:spacing w:before="280" w:after="120" w:line="276" w:lineRule="auto"/>
      </w:pPr>
      <w:r>
        <w:rPr>
          <w:rFonts w:ascii="Times New Roman" w:hAnsi="Times New Roman"/>
          <w:sz w:val="26"/>
          <w:b/>
        </w:rPr>
        <w:t xml:space="preserve">10. Персональные данные</w:t>
      </w:r>
    </w:p>
    <w:p>
      <w:pPr>
        <w:spacing w:before="120" w:after="120" w:line="276" w:lineRule="auto"/>
      </w:pPr>
      <w:r>
        <w:rPr>
          <w:rFonts w:ascii="Times New Roman" w:hAnsi="Times New Roman"/>
          <w:sz w:val="22"/>
        </w:rPr>
        <w:t xml:space="preserve">10.1. Персональные данные Заказчика обрабатываются в целях заключения и исполнения договора на основании пункта 5 части 1 статьи 6 Федерального закона «О персональных данных» № 152-ФЗ в соответствии с Политикой обработки персональных данных (/politika-konfidencialnosti). Отдельное согласие запрашивается только для целей, не связанных с исполнением договора, — например, для информационной рассылки (пункт 10.2).</w:t>
      </w:r>
    </w:p>
    <w:p>
      <w:pPr>
        <w:spacing w:before="120" w:after="120" w:line="276" w:lineRule="auto"/>
      </w:pPr>
      <w:r>
        <w:rPr>
          <w:rFonts w:ascii="Times New Roman" w:hAnsi="Times New Roman"/>
          <w:sz w:val="22"/>
        </w:rPr>
        <w:t xml:space="preserve">10.2. Уведомления об исполнении заказа направляются в Личный кабинет и в мессенджер, привязанный Заказчиком. Информационная рассылка направляется только при отдельном согласии и прекращается по первому требованию.</w:t>
      </w:r>
    </w:p>
    <w:p>
      <w:pPr>
        <w:spacing w:before="120" w:after="120" w:line="276" w:lineRule="auto"/>
      </w:pPr>
      <w:r>
        <w:rPr>
          <w:rFonts w:ascii="Times New Roman" w:hAnsi="Times New Roman"/>
          <w:sz w:val="22"/>
        </w:rPr>
        <w:t xml:space="preserve">10.3. Исполнитель вправе использовать фотографии и видеозаписи ТС без персональных данных Заказчика — без изображения Заказчика, читаемых государственных регистрационных знаков и документов — в своём портфолио и материалах о работе. Заказчик вправе запретить такое использование, направив уведомление любым из способов, указанных в пункте 12.2; использование прекращается с момента получения уведомления.</w:t>
      </w:r>
    </w:p>
    <w:p>
      <w:pPr>
        <w:spacing w:before="280" w:after="120" w:line="276" w:lineRule="auto"/>
      </w:pPr>
      <w:r>
        <w:rPr>
          <w:rFonts w:ascii="Times New Roman" w:hAnsi="Times New Roman"/>
          <w:sz w:val="26"/>
          <w:b/>
        </w:rPr>
        <w:t xml:space="preserve">11. Разрешение споров</w:t>
      </w:r>
    </w:p>
    <w:p>
      <w:pPr>
        <w:spacing w:before="120" w:after="120" w:line="276" w:lineRule="auto"/>
      </w:pPr>
      <w:r>
        <w:rPr>
          <w:rFonts w:ascii="Times New Roman" w:hAnsi="Times New Roman"/>
          <w:sz w:val="22"/>
        </w:rPr>
        <w:t xml:space="preserve">11.1. Стороны разрешают споры путём переговоров.</w:t>
      </w:r>
    </w:p>
    <w:p>
      <w:pPr>
        <w:spacing w:before="120" w:after="120" w:line="276" w:lineRule="auto"/>
      </w:pPr>
      <w:r>
        <w:rPr>
          <w:rFonts w:ascii="Times New Roman" w:hAnsi="Times New Roman"/>
          <w:sz w:val="22"/>
        </w:rPr>
        <w:t xml:space="preserve">11.2. До обращения в суд стороны стремятся урегулировать спор, направив претензию на post@miromobil.ru либо по почтовому адресу Исполнителя. Для Заказчика — юридического лица или индивидуального предпринимателя претензионный порядок обязателен; для Заказчика-потребителя направление претензии — право, ускоряющее решение вопроса. Срок ответа — 10 рабочих дней с даты получения; требования потребителя, для которых законом установлены иные сроки, рассматриваются в сроки, установленные законом.</w:t>
      </w:r>
    </w:p>
    <w:p>
      <w:pPr>
        <w:spacing w:before="120" w:after="120" w:line="276" w:lineRule="auto"/>
      </w:pPr>
      <w:r>
        <w:rPr>
          <w:rFonts w:ascii="Times New Roman" w:hAnsi="Times New Roman"/>
          <w:sz w:val="22"/>
        </w:rPr>
        <w:t xml:space="preserve">11.3. При недостижении согласия спор передаётся в суд. Заказчик, являющийся потребителем, вправе предъявить иск по своему выбору в порядке статьи 17 Закона «О защите прав потребителей». Споры с Заказчиками — юридическими лицами и индивидуальными предпринимателями рассматриваются арбитражным судом по месту нахождения Исполнителя.</w:t>
      </w:r>
    </w:p>
    <w:p>
      <w:pPr>
        <w:spacing w:before="120" w:after="120" w:line="276" w:lineRule="auto"/>
      </w:pPr>
      <w:r>
        <w:rPr>
          <w:rFonts w:ascii="Times New Roman" w:hAnsi="Times New Roman"/>
          <w:sz w:val="22"/>
        </w:rPr>
        <w:t xml:space="preserve">11.4. Применимое право — право Российской Федерации.</w:t>
      </w:r>
    </w:p>
    <w:p>
      <w:pPr>
        <w:spacing w:before="280" w:after="120" w:line="276" w:lineRule="auto"/>
      </w:pPr>
      <w:r>
        <w:rPr>
          <w:rFonts w:ascii="Times New Roman" w:hAnsi="Times New Roman"/>
          <w:sz w:val="26"/>
          <w:b/>
        </w:rPr>
        <w:t xml:space="preserve">12. Заключительные положения</w:t>
      </w:r>
    </w:p>
    <w:p>
      <w:pPr>
        <w:spacing w:before="120" w:after="120" w:line="276" w:lineRule="auto"/>
      </w:pPr>
      <w:r>
        <w:rPr>
          <w:rFonts w:ascii="Times New Roman" w:hAnsi="Times New Roman"/>
          <w:sz w:val="22"/>
        </w:rPr>
        <w:t xml:space="preserve">12.1. Действующая редакция оферты размещена на сайте миромобиль.рф.</w:t>
      </w:r>
    </w:p>
    <w:p>
      <w:pPr>
        <w:spacing w:before="120" w:after="120" w:line="276" w:lineRule="auto"/>
      </w:pPr>
      <w:r>
        <w:rPr>
          <w:rFonts w:ascii="Times New Roman" w:hAnsi="Times New Roman"/>
          <w:sz w:val="22"/>
        </w:rPr>
        <w:t xml:space="preserve">12.2. Документы и сообщения, направленные через Личный кабинет, по электронной почте и через Рабочую группу, признаются направленными в письменной форме и имеют силу для сторон. Сообщение считается доставленным и в случае, когда оно поступило адресату, но по зависящим от него обстоятельствам не было ему вручено или адресат не ознакомился с ним, статья 165.1 Гражданского кодекса.</w:t>
      </w:r>
    </w:p>
    <w:p>
      <w:pPr>
        <w:spacing w:before="120" w:after="120" w:line="276" w:lineRule="auto"/>
      </w:pPr>
      <w:r>
        <w:rPr>
          <w:rFonts w:ascii="Times New Roman" w:hAnsi="Times New Roman"/>
          <w:sz w:val="22"/>
        </w:rPr>
        <w:t xml:space="preserve">12.3. Недействительность отдельного положения оферты не влечёт недействительности остальных положений.</w:t>
      </w:r>
    </w:p>
    <w:p>
      <w:pPr>
        <w:spacing w:before="120" w:after="120" w:line="276" w:lineRule="auto"/>
      </w:pPr>
      <w:r>
        <w:rPr>
          <w:rFonts w:ascii="Times New Roman" w:hAnsi="Times New Roman"/>
          <w:sz w:val="22"/>
        </w:rPr>
        <w:t xml:space="preserve">12.4. Во всём, что не урегулировано офертой, стороны руководствуются законодательством Российской Федерации.</w:t>
      </w:r>
    </w:p>
    <w:p>
      <w:pPr>
        <w:spacing w:before="120" w:after="120" w:line="276" w:lineRule="auto"/>
      </w:pPr>
      <w:r>
        <w:rPr>
          <w:rFonts w:ascii="Times New Roman" w:hAnsi="Times New Roman"/>
          <w:sz w:val="22"/>
        </w:rPr>
        <w:t xml:space="preserve">12.5. Стороны признают сообщения и действия, совершённые с номера телефона, аккаунта мессенджера или адреса электронной почты, указанных Заказчиком в Заявке либо использованных им для акцепта или оплаты, совершёнными Заказчиком и подписанными его простой электронной подписью, статья 160 Гражданского кодекса и Федеральный закон № 63-ФЗ «Об электронной подписи». Об утрате доступа к номеру или аккаунту Заказчик уведомляет Исполнителя незамедлительно; до получения уведомления сообщения считаются исходящими от Заказчика.</w:t>
      </w:r>
    </w:p>
    <w:sectPr>
      <w:pgSz w:w="11906" w:h="16838"/>
      <w:pgMar w:top="1134" w:right="1134" w:bottom="1134" w:left="1418"/>
    </w:sectPr>
  </w:body>
</w:document>
</file>